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color w:val="auto"/>
          <w:spacing w:val="100"/>
          <w:sz w:val="72"/>
          <w:szCs w:val="72"/>
          <w:highlight w:val="none"/>
        </w:rPr>
      </w:pPr>
    </w:p>
    <w:p>
      <w:pPr>
        <w:spacing w:line="900" w:lineRule="exact"/>
        <w:jc w:val="center"/>
        <w:rPr>
          <w:rFonts w:hint="eastAsia" w:ascii="新宋体" w:hAnsi="新宋体" w:eastAsia="新宋体" w:cs="新宋体"/>
          <w:b/>
          <w:bCs/>
          <w:color w:val="auto"/>
          <w:spacing w:val="140"/>
          <w:sz w:val="44"/>
          <w:szCs w:val="44"/>
          <w:highlight w:val="none"/>
        </w:rPr>
      </w:pPr>
      <w:r>
        <w:rPr>
          <w:rFonts w:hint="eastAsia" w:ascii="新宋体" w:hAnsi="新宋体" w:eastAsia="新宋体" w:cs="新宋体"/>
          <w:b/>
          <w:bCs/>
          <w:color w:val="auto"/>
          <w:spacing w:val="140"/>
          <w:sz w:val="44"/>
          <w:szCs w:val="44"/>
          <w:highlight w:val="none"/>
        </w:rPr>
        <w:t>温州医科大学附属口腔医院</w:t>
      </w:r>
    </w:p>
    <w:p>
      <w:pPr>
        <w:jc w:val="center"/>
        <w:rPr>
          <w:rFonts w:hint="eastAsia" w:ascii="新宋体" w:hAnsi="新宋体" w:eastAsia="新宋体" w:cs="新宋体"/>
          <w:b/>
          <w:bCs/>
          <w:color w:val="auto"/>
          <w:spacing w:val="140"/>
          <w:sz w:val="72"/>
          <w:highlight w:val="none"/>
        </w:rPr>
      </w:pPr>
    </w:p>
    <w:p>
      <w:pPr>
        <w:spacing w:line="900" w:lineRule="exact"/>
        <w:jc w:val="center"/>
        <w:rPr>
          <w:rFonts w:hint="eastAsia" w:ascii="新宋体" w:hAnsi="新宋体" w:eastAsia="新宋体" w:cs="新宋体"/>
          <w:b/>
          <w:bCs/>
          <w:color w:val="auto"/>
          <w:spacing w:val="140"/>
          <w:sz w:val="84"/>
          <w:szCs w:val="84"/>
          <w:highlight w:val="none"/>
        </w:rPr>
      </w:pPr>
    </w:p>
    <w:p>
      <w:pPr>
        <w:spacing w:line="900" w:lineRule="exact"/>
        <w:jc w:val="center"/>
        <w:rPr>
          <w:rFonts w:hint="eastAsia" w:ascii="新宋体" w:hAnsi="新宋体" w:eastAsia="新宋体" w:cs="新宋体"/>
          <w:b/>
          <w:bCs/>
          <w:color w:val="auto"/>
          <w:spacing w:val="140"/>
          <w:sz w:val="44"/>
          <w:szCs w:val="44"/>
          <w:highlight w:val="none"/>
        </w:rPr>
      </w:pPr>
      <w:r>
        <w:rPr>
          <w:rFonts w:hint="eastAsia" w:ascii="新宋体" w:hAnsi="新宋体" w:eastAsia="新宋体" w:cs="新宋体"/>
          <w:b/>
          <w:bCs/>
          <w:color w:val="auto"/>
          <w:spacing w:val="140"/>
          <w:sz w:val="44"/>
          <w:szCs w:val="44"/>
          <w:highlight w:val="none"/>
        </w:rPr>
        <w:t>竞争性磋商采购文件</w:t>
      </w:r>
    </w:p>
    <w:p>
      <w:pPr>
        <w:spacing w:line="600" w:lineRule="exact"/>
        <w:jc w:val="center"/>
        <w:rPr>
          <w:rFonts w:hint="eastAsia" w:ascii="新宋体" w:hAnsi="新宋体" w:eastAsia="新宋体" w:cs="新宋体"/>
          <w:b/>
          <w:bCs/>
          <w:color w:val="auto"/>
          <w:spacing w:val="140"/>
          <w:sz w:val="84"/>
          <w:szCs w:val="84"/>
          <w:highlight w:val="none"/>
        </w:rPr>
      </w:pPr>
    </w:p>
    <w:p>
      <w:pPr>
        <w:spacing w:line="400" w:lineRule="exact"/>
        <w:jc w:val="center"/>
        <w:rPr>
          <w:rFonts w:hint="eastAsia" w:ascii="新宋体" w:hAnsi="新宋体" w:eastAsia="新宋体" w:cs="新宋体"/>
          <w:b/>
          <w:bCs/>
          <w:color w:val="auto"/>
          <w:sz w:val="32"/>
          <w:szCs w:val="32"/>
          <w:highlight w:val="none"/>
        </w:rPr>
      </w:pPr>
    </w:p>
    <w:p>
      <w:pPr>
        <w:jc w:val="center"/>
        <w:rPr>
          <w:rFonts w:hint="eastAsia" w:ascii="新宋体" w:hAnsi="新宋体" w:eastAsia="新宋体" w:cs="新宋体"/>
          <w:color w:val="auto"/>
          <w:spacing w:val="40"/>
          <w:sz w:val="30"/>
          <w:szCs w:val="30"/>
          <w:highlight w:val="none"/>
        </w:rPr>
      </w:pPr>
    </w:p>
    <w:p>
      <w:pPr>
        <w:jc w:val="center"/>
        <w:rPr>
          <w:rFonts w:hint="eastAsia" w:ascii="新宋体" w:hAnsi="新宋体" w:eastAsia="新宋体" w:cs="新宋体"/>
          <w:color w:val="auto"/>
          <w:spacing w:val="40"/>
          <w:sz w:val="30"/>
          <w:szCs w:val="30"/>
          <w:highlight w:val="none"/>
        </w:rPr>
      </w:pPr>
    </w:p>
    <w:p>
      <w:pPr>
        <w:jc w:val="center"/>
        <w:rPr>
          <w:rFonts w:hint="eastAsia" w:ascii="新宋体" w:hAnsi="新宋体" w:eastAsia="新宋体" w:cs="新宋体"/>
          <w:color w:val="auto"/>
          <w:spacing w:val="40"/>
          <w:sz w:val="30"/>
          <w:szCs w:val="30"/>
          <w:highlight w:val="none"/>
        </w:rPr>
      </w:pPr>
    </w:p>
    <w:tbl>
      <w:tblPr>
        <w:tblStyle w:val="66"/>
        <w:tblW w:w="5731" w:type="dxa"/>
        <w:jc w:val="center"/>
        <w:tblInd w:w="0" w:type="dxa"/>
        <w:tblLayout w:type="fixed"/>
        <w:tblCellMar>
          <w:top w:w="0" w:type="dxa"/>
          <w:left w:w="108" w:type="dxa"/>
          <w:bottom w:w="0" w:type="dxa"/>
          <w:right w:w="108" w:type="dxa"/>
        </w:tblCellMar>
      </w:tblPr>
      <w:tblGrid>
        <w:gridCol w:w="1953"/>
        <w:gridCol w:w="3778"/>
      </w:tblGrid>
      <w:tr>
        <w:tblPrEx>
          <w:tblLayout w:type="fixed"/>
          <w:tblCellMar>
            <w:top w:w="0" w:type="dxa"/>
            <w:left w:w="108" w:type="dxa"/>
            <w:bottom w:w="0" w:type="dxa"/>
            <w:right w:w="108" w:type="dxa"/>
          </w:tblCellMar>
        </w:tblPrEx>
        <w:trPr>
          <w:trHeight w:val="510" w:hRule="atLeast"/>
          <w:jc w:val="center"/>
        </w:trPr>
        <w:tc>
          <w:tcPr>
            <w:tcW w:w="1953"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项目编号：</w:t>
            </w:r>
          </w:p>
        </w:tc>
        <w:tc>
          <w:tcPr>
            <w:tcW w:w="3778" w:type="dxa"/>
            <w:vAlign w:val="center"/>
          </w:tcPr>
          <w:p>
            <w:pPr>
              <w:rPr>
                <w:rFonts w:hint="eastAsia" w:ascii="新宋体" w:hAnsi="新宋体" w:eastAsia="新宋体" w:cs="新宋体"/>
                <w:b/>
                <w:color w:val="auto"/>
                <w:sz w:val="28"/>
                <w:szCs w:val="28"/>
                <w:highlight w:val="none"/>
                <w:lang w:val="en-US" w:eastAsia="zh-CN"/>
              </w:rPr>
            </w:pPr>
            <w:r>
              <w:rPr>
                <w:rFonts w:hint="eastAsia" w:ascii="新宋体" w:hAnsi="新宋体" w:eastAsia="新宋体" w:cs="新宋体"/>
                <w:b/>
                <w:color w:val="auto"/>
                <w:sz w:val="28"/>
                <w:szCs w:val="28"/>
                <w:highlight w:val="none"/>
                <w:lang w:val="en-US" w:eastAsia="zh-CN"/>
              </w:rPr>
              <w:t>CTZB-F180928CWB-1</w:t>
            </w:r>
          </w:p>
        </w:tc>
      </w:tr>
      <w:tr>
        <w:tblPrEx>
          <w:tblLayout w:type="fixed"/>
          <w:tblCellMar>
            <w:top w:w="0" w:type="dxa"/>
            <w:left w:w="108" w:type="dxa"/>
            <w:bottom w:w="0" w:type="dxa"/>
            <w:right w:w="108" w:type="dxa"/>
          </w:tblCellMar>
        </w:tblPrEx>
        <w:trPr>
          <w:trHeight w:val="510" w:hRule="atLeast"/>
          <w:jc w:val="center"/>
        </w:trPr>
        <w:tc>
          <w:tcPr>
            <w:tcW w:w="1953"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项目名称：</w:t>
            </w:r>
          </w:p>
        </w:tc>
        <w:tc>
          <w:tcPr>
            <w:tcW w:w="3778" w:type="dxa"/>
            <w:vAlign w:val="center"/>
          </w:tcPr>
          <w:p>
            <w:pPr>
              <w:spacing w:line="220" w:lineRule="atLeast"/>
              <w:rPr>
                <w:rFonts w:hint="eastAsia" w:ascii="新宋体" w:hAnsi="新宋体" w:eastAsia="新宋体" w:cs="新宋体"/>
                <w:b/>
                <w:i/>
                <w:color w:val="auto"/>
                <w:sz w:val="28"/>
                <w:szCs w:val="28"/>
                <w:highlight w:val="none"/>
              </w:rPr>
            </w:pPr>
            <w:r>
              <w:rPr>
                <w:rFonts w:hint="eastAsia" w:ascii="新宋体" w:hAnsi="新宋体" w:eastAsia="新宋体" w:cs="新宋体"/>
                <w:b/>
                <w:color w:val="auto"/>
                <w:sz w:val="28"/>
                <w:szCs w:val="28"/>
                <w:highlight w:val="none"/>
              </w:rPr>
              <w:t>成本软件</w:t>
            </w:r>
          </w:p>
        </w:tc>
      </w:tr>
      <w:tr>
        <w:tblPrEx>
          <w:tblLayout w:type="fixed"/>
          <w:tblCellMar>
            <w:top w:w="0" w:type="dxa"/>
            <w:left w:w="108" w:type="dxa"/>
            <w:bottom w:w="0" w:type="dxa"/>
            <w:right w:w="108" w:type="dxa"/>
          </w:tblCellMar>
        </w:tblPrEx>
        <w:trPr>
          <w:trHeight w:val="510" w:hRule="atLeast"/>
          <w:jc w:val="center"/>
        </w:trPr>
        <w:tc>
          <w:tcPr>
            <w:tcW w:w="1953"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采购方式</w:t>
            </w:r>
          </w:p>
        </w:tc>
        <w:tc>
          <w:tcPr>
            <w:tcW w:w="3778" w:type="dxa"/>
            <w:vAlign w:val="center"/>
          </w:tcPr>
          <w:p>
            <w:pPr>
              <w:spacing w:line="220" w:lineRule="atLeast"/>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竞争性磋商</w:t>
            </w:r>
          </w:p>
        </w:tc>
      </w:tr>
    </w:tbl>
    <w:p>
      <w:pPr>
        <w:spacing w:line="600" w:lineRule="exact"/>
        <w:ind w:firstLine="904" w:firstLineChars="300"/>
        <w:jc w:val="center"/>
        <w:rPr>
          <w:rFonts w:hint="eastAsia"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 xml:space="preserve">                 </w:t>
      </w:r>
    </w:p>
    <w:p>
      <w:pPr>
        <w:spacing w:line="600" w:lineRule="exact"/>
        <w:rPr>
          <w:rFonts w:hint="eastAsia" w:ascii="新宋体" w:hAnsi="新宋体" w:eastAsia="新宋体" w:cs="新宋体"/>
          <w:b/>
          <w:color w:val="auto"/>
          <w:sz w:val="30"/>
          <w:szCs w:val="30"/>
          <w:highlight w:val="none"/>
        </w:rPr>
      </w:pPr>
    </w:p>
    <w:p>
      <w:pPr>
        <w:spacing w:line="480" w:lineRule="auto"/>
        <w:ind w:firstLine="744" w:firstLineChars="247"/>
        <w:rPr>
          <w:rFonts w:hint="eastAsia" w:ascii="新宋体" w:hAnsi="新宋体" w:eastAsia="新宋体" w:cs="新宋体"/>
          <w:b/>
          <w:color w:val="auto"/>
          <w:sz w:val="30"/>
          <w:szCs w:val="30"/>
          <w:highlight w:val="none"/>
        </w:rPr>
      </w:pPr>
    </w:p>
    <w:p>
      <w:pPr>
        <w:spacing w:line="480" w:lineRule="auto"/>
        <w:rPr>
          <w:rFonts w:hint="eastAsia"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 xml:space="preserve">         采   购   人：温州医科大学附属口腔医院</w:t>
      </w:r>
    </w:p>
    <w:p>
      <w:pPr>
        <w:spacing w:line="480" w:lineRule="auto"/>
        <w:ind w:firstLine="1361" w:firstLineChars="452"/>
        <w:rPr>
          <w:rFonts w:hint="eastAsia"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采购代理机构：浙江省成套招标代理有限公司</w:t>
      </w:r>
    </w:p>
    <w:p>
      <w:pPr>
        <w:spacing w:line="600" w:lineRule="exact"/>
        <w:rPr>
          <w:rFonts w:hint="eastAsia" w:ascii="新宋体" w:hAnsi="新宋体" w:eastAsia="新宋体" w:cs="新宋体"/>
          <w:b/>
          <w:color w:val="auto"/>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0"/>
          <w:cols w:space="720" w:num="1"/>
          <w:titlePg/>
          <w:docGrid w:linePitch="312" w:charSpace="0"/>
        </w:sectPr>
      </w:pPr>
      <w:r>
        <w:rPr>
          <w:rFonts w:hint="eastAsia" w:ascii="新宋体" w:hAnsi="新宋体" w:eastAsia="新宋体" w:cs="新宋体"/>
          <w:b/>
          <w:color w:val="auto"/>
          <w:sz w:val="30"/>
          <w:szCs w:val="30"/>
          <w:highlight w:val="none"/>
        </w:rPr>
        <w:t xml:space="preserve">                        二○一八年九月</w:t>
      </w:r>
    </w:p>
    <w:p>
      <w:pPr>
        <w:rPr>
          <w:rFonts w:hint="eastAsia" w:ascii="新宋体" w:hAnsi="新宋体" w:eastAsia="新宋体" w:cs="新宋体"/>
          <w:b/>
          <w:bCs/>
          <w:color w:val="auto"/>
          <w:szCs w:val="21"/>
          <w:highlight w:val="none"/>
        </w:rPr>
      </w:pPr>
    </w:p>
    <w:p>
      <w:pPr>
        <w:spacing w:line="600" w:lineRule="exact"/>
        <w:jc w:val="center"/>
        <w:rPr>
          <w:rFonts w:hint="eastAsia"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目    录</w:t>
      </w:r>
    </w:p>
    <w:p>
      <w:pPr>
        <w:spacing w:line="600" w:lineRule="exact"/>
        <w:jc w:val="center"/>
        <w:rPr>
          <w:rFonts w:hint="eastAsia" w:ascii="新宋体" w:hAnsi="新宋体" w:eastAsia="新宋体" w:cs="新宋体"/>
          <w:b/>
          <w:bCs/>
          <w:color w:val="auto"/>
          <w:sz w:val="32"/>
          <w:szCs w:val="32"/>
          <w:highlight w:val="none"/>
        </w:rPr>
      </w:pPr>
    </w:p>
    <w:p>
      <w:pPr>
        <w:pStyle w:val="37"/>
        <w:tabs>
          <w:tab w:val="right" w:leader="dot" w:pos="9344"/>
        </w:tabs>
        <w:spacing w:line="480" w:lineRule="auto"/>
        <w:ind w:left="821" w:hanging="821"/>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4"/>
          <w:highlight w:val="none"/>
          <w:lang w:val="en-US" w:eastAsia="zh-CN"/>
        </w:rPr>
        <w:fldChar w:fldCharType="begin"/>
      </w:r>
      <w:r>
        <w:rPr>
          <w:rFonts w:hint="eastAsia" w:ascii="新宋体" w:hAnsi="新宋体" w:eastAsia="新宋体" w:cs="新宋体"/>
          <w:color w:val="auto"/>
          <w:sz w:val="24"/>
          <w:highlight w:val="none"/>
          <w:lang w:val="en-US" w:eastAsia="zh-CN"/>
        </w:rPr>
        <w:instrText xml:space="preserve"> TOC \o "1-3" \h \z \u </w:instrText>
      </w:r>
      <w:r>
        <w:rPr>
          <w:rFonts w:hint="eastAsia" w:ascii="新宋体" w:hAnsi="新宋体" w:eastAsia="新宋体" w:cs="新宋体"/>
          <w:color w:val="auto"/>
          <w:sz w:val="24"/>
          <w:highlight w:val="none"/>
          <w:lang w:val="en-US" w:eastAsia="zh-CN"/>
        </w:rPr>
        <w:fldChar w:fldCharType="separate"/>
      </w:r>
      <w:r>
        <w:rPr>
          <w:color w:val="auto"/>
          <w:highlight w:val="none"/>
        </w:rPr>
        <w:fldChar w:fldCharType="begin"/>
      </w:r>
      <w:r>
        <w:rPr>
          <w:color w:val="auto"/>
          <w:highlight w:val="none"/>
        </w:rPr>
        <w:instrText xml:space="preserve"> HYPERLINK \l "_Toc508785478" </w:instrText>
      </w:r>
      <w:r>
        <w:rPr>
          <w:color w:val="auto"/>
          <w:highlight w:val="none"/>
        </w:rPr>
        <w:fldChar w:fldCharType="separate"/>
      </w:r>
      <w:r>
        <w:rPr>
          <w:rStyle w:val="59"/>
          <w:rFonts w:hint="eastAsia" w:ascii="新宋体" w:hAnsi="新宋体" w:eastAsia="新宋体" w:cs="新宋体"/>
          <w:color w:val="auto"/>
          <w:sz w:val="22"/>
          <w:szCs w:val="22"/>
          <w:highlight w:val="none"/>
          <w:lang w:val="en-US" w:eastAsia="zh-CN"/>
        </w:rPr>
        <w:t>浙江省成套招标代理有限公司关于</w:t>
      </w:r>
      <w:r>
        <w:rPr>
          <w:rStyle w:val="59"/>
          <w:rFonts w:hint="eastAsia" w:ascii="新宋体" w:hAnsi="新宋体" w:eastAsia="新宋体" w:cs="新宋体"/>
          <w:color w:val="auto"/>
          <w:sz w:val="22"/>
          <w:szCs w:val="22"/>
          <w:highlight w:val="none"/>
          <w:lang w:val="en-US"/>
        </w:rPr>
        <w:t>成本软件</w:t>
      </w:r>
      <w:r>
        <w:rPr>
          <w:rStyle w:val="59"/>
          <w:rFonts w:hint="eastAsia" w:ascii="新宋体" w:hAnsi="新宋体" w:eastAsia="新宋体" w:cs="新宋体"/>
          <w:color w:val="auto"/>
          <w:sz w:val="22"/>
          <w:szCs w:val="22"/>
          <w:highlight w:val="none"/>
          <w:lang w:val="en-US" w:eastAsia="zh-CN"/>
        </w:rPr>
        <w:t>项目的竞争性磋商采购公告</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_Toc508785478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37"/>
        <w:tabs>
          <w:tab w:val="right" w:leader="dot" w:pos="9344"/>
        </w:tabs>
        <w:spacing w:line="480" w:lineRule="auto"/>
        <w:ind w:left="752" w:hanging="752"/>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"_Toc508785479" </w:instrText>
      </w:r>
      <w:r>
        <w:rPr>
          <w:color w:val="auto"/>
          <w:highlight w:val="none"/>
        </w:rPr>
        <w:fldChar w:fldCharType="separate"/>
      </w:r>
      <w:r>
        <w:rPr>
          <w:rStyle w:val="59"/>
          <w:rFonts w:hint="eastAsia" w:ascii="新宋体" w:hAnsi="新宋体" w:eastAsia="新宋体" w:cs="新宋体"/>
          <w:color w:val="auto"/>
          <w:sz w:val="22"/>
          <w:szCs w:val="22"/>
          <w:highlight w:val="none"/>
          <w:lang w:val="en-US" w:eastAsia="zh-CN"/>
        </w:rPr>
        <w:t>第一部分    采购内容及需求</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_Toc508785479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37"/>
        <w:tabs>
          <w:tab w:val="right" w:leader="dot" w:pos="9344"/>
        </w:tabs>
        <w:spacing w:line="480" w:lineRule="auto"/>
        <w:ind w:left="752" w:hanging="752"/>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"_Toc508785480" </w:instrText>
      </w:r>
      <w:r>
        <w:rPr>
          <w:color w:val="auto"/>
          <w:highlight w:val="none"/>
        </w:rPr>
        <w:fldChar w:fldCharType="separate"/>
      </w:r>
      <w:r>
        <w:rPr>
          <w:rStyle w:val="59"/>
          <w:rFonts w:hint="eastAsia" w:ascii="新宋体" w:hAnsi="新宋体" w:eastAsia="新宋体" w:cs="新宋体"/>
          <w:color w:val="auto"/>
          <w:sz w:val="22"/>
          <w:szCs w:val="22"/>
          <w:highlight w:val="none"/>
          <w:lang w:val="en-US" w:eastAsia="zh-CN"/>
        </w:rPr>
        <w:t>第二部分    供应商须知</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_Toc508785480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37"/>
        <w:tabs>
          <w:tab w:val="right" w:leader="dot" w:pos="9344"/>
        </w:tabs>
        <w:spacing w:line="480" w:lineRule="auto"/>
        <w:ind w:left="752" w:hanging="752"/>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"_Toc508785481" </w:instrText>
      </w:r>
      <w:r>
        <w:rPr>
          <w:color w:val="auto"/>
          <w:highlight w:val="none"/>
        </w:rPr>
        <w:fldChar w:fldCharType="separate"/>
      </w:r>
      <w:r>
        <w:rPr>
          <w:rStyle w:val="59"/>
          <w:rFonts w:hint="eastAsia" w:ascii="新宋体" w:hAnsi="新宋体" w:eastAsia="新宋体" w:cs="新宋体"/>
          <w:color w:val="auto"/>
          <w:sz w:val="22"/>
          <w:szCs w:val="22"/>
          <w:highlight w:val="none"/>
          <w:lang w:val="en-US" w:eastAsia="zh-CN"/>
        </w:rPr>
        <w:t>供应商须知前附表</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_Toc508785481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13</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43"/>
        <w:tabs>
          <w:tab w:val="right" w:leader="dot" w:pos="9344"/>
        </w:tabs>
        <w:spacing w:line="480" w:lineRule="auto"/>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"_Toc508785482" </w:instrText>
      </w:r>
      <w:r>
        <w:rPr>
          <w:color w:val="auto"/>
          <w:highlight w:val="none"/>
        </w:rPr>
        <w:fldChar w:fldCharType="separate"/>
      </w:r>
      <w:r>
        <w:rPr>
          <w:rStyle w:val="59"/>
          <w:rFonts w:hint="eastAsia" w:ascii="新宋体" w:hAnsi="新宋体" w:eastAsia="新宋体" w:cs="新宋体"/>
          <w:color w:val="auto"/>
          <w:sz w:val="22"/>
          <w:szCs w:val="22"/>
          <w:highlight w:val="none"/>
          <w:lang w:val="en-US" w:eastAsia="zh-CN"/>
        </w:rPr>
        <w:t>一   说 明</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_Toc508785482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16</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43"/>
        <w:tabs>
          <w:tab w:val="right" w:leader="dot" w:pos="9344"/>
        </w:tabs>
        <w:spacing w:line="480" w:lineRule="auto"/>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"_Toc508785483" </w:instrText>
      </w:r>
      <w:r>
        <w:rPr>
          <w:color w:val="auto"/>
          <w:highlight w:val="none"/>
        </w:rPr>
        <w:fldChar w:fldCharType="separate"/>
      </w:r>
      <w:r>
        <w:rPr>
          <w:rStyle w:val="59"/>
          <w:rFonts w:hint="eastAsia" w:ascii="新宋体" w:hAnsi="新宋体" w:eastAsia="新宋体" w:cs="新宋体"/>
          <w:b/>
          <w:bCs/>
          <w:color w:val="auto"/>
          <w:sz w:val="22"/>
          <w:szCs w:val="22"/>
          <w:highlight w:val="none"/>
          <w:lang w:val="en-US" w:eastAsia="zh-CN"/>
        </w:rPr>
        <w:t>二   竞争性磋商采购文件</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_Toc508785483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16</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43"/>
        <w:tabs>
          <w:tab w:val="right" w:leader="dot" w:pos="9344"/>
        </w:tabs>
        <w:spacing w:line="480" w:lineRule="auto"/>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"_Toc508785484" </w:instrText>
      </w:r>
      <w:r>
        <w:rPr>
          <w:color w:val="auto"/>
          <w:highlight w:val="none"/>
        </w:rPr>
        <w:fldChar w:fldCharType="separate"/>
      </w:r>
      <w:r>
        <w:rPr>
          <w:rStyle w:val="59"/>
          <w:rFonts w:hint="eastAsia" w:ascii="新宋体" w:hAnsi="新宋体" w:eastAsia="新宋体" w:cs="新宋体"/>
          <w:b/>
          <w:bCs/>
          <w:color w:val="auto"/>
          <w:sz w:val="22"/>
          <w:szCs w:val="22"/>
          <w:highlight w:val="none"/>
          <w:lang w:val="en-US" w:eastAsia="zh-CN"/>
        </w:rPr>
        <w:t>三   磋商响应文件的编制</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_Toc508785484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16</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43"/>
        <w:tabs>
          <w:tab w:val="right" w:leader="dot" w:pos="9344"/>
        </w:tabs>
        <w:spacing w:line="480" w:lineRule="auto"/>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"_Toc508785485" </w:instrText>
      </w:r>
      <w:r>
        <w:rPr>
          <w:color w:val="auto"/>
          <w:highlight w:val="none"/>
        </w:rPr>
        <w:fldChar w:fldCharType="separate"/>
      </w:r>
      <w:r>
        <w:rPr>
          <w:rStyle w:val="59"/>
          <w:rFonts w:hint="eastAsia" w:ascii="新宋体" w:hAnsi="新宋体" w:eastAsia="新宋体" w:cs="新宋体"/>
          <w:b/>
          <w:bCs/>
          <w:color w:val="auto"/>
          <w:sz w:val="22"/>
          <w:szCs w:val="22"/>
          <w:highlight w:val="none"/>
          <w:lang w:val="en-US" w:eastAsia="zh-CN"/>
        </w:rPr>
        <w:t>四   磋商响应文件的递交</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_Toc508785485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20</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43"/>
        <w:tabs>
          <w:tab w:val="right" w:leader="dot" w:pos="9344"/>
        </w:tabs>
        <w:spacing w:line="480" w:lineRule="auto"/>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"_Toc508785486" </w:instrText>
      </w:r>
      <w:r>
        <w:rPr>
          <w:color w:val="auto"/>
          <w:highlight w:val="none"/>
        </w:rPr>
        <w:fldChar w:fldCharType="separate"/>
      </w:r>
      <w:r>
        <w:rPr>
          <w:rStyle w:val="59"/>
          <w:rFonts w:hint="eastAsia" w:ascii="新宋体" w:hAnsi="新宋体" w:eastAsia="新宋体" w:cs="新宋体"/>
          <w:b/>
          <w:bCs/>
          <w:color w:val="auto"/>
          <w:sz w:val="22"/>
          <w:szCs w:val="22"/>
          <w:highlight w:val="none"/>
          <w:lang w:val="en-US" w:eastAsia="zh-CN"/>
        </w:rPr>
        <w:t>五   磋商和原则</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_Toc508785486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21</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43"/>
        <w:tabs>
          <w:tab w:val="right" w:leader="dot" w:pos="9344"/>
        </w:tabs>
        <w:spacing w:line="480" w:lineRule="auto"/>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"_Toc508785487" </w:instrText>
      </w:r>
      <w:r>
        <w:rPr>
          <w:color w:val="auto"/>
          <w:highlight w:val="none"/>
        </w:rPr>
        <w:fldChar w:fldCharType="separate"/>
      </w:r>
      <w:r>
        <w:rPr>
          <w:rStyle w:val="59"/>
          <w:rFonts w:hint="eastAsia" w:ascii="新宋体" w:hAnsi="新宋体" w:eastAsia="新宋体" w:cs="新宋体"/>
          <w:b/>
          <w:bCs/>
          <w:color w:val="auto"/>
          <w:sz w:val="22"/>
          <w:szCs w:val="22"/>
          <w:highlight w:val="none"/>
          <w:lang w:val="en-US" w:eastAsia="zh-CN"/>
        </w:rPr>
        <w:t>六、 授予合同</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_Toc508785487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23</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37"/>
        <w:tabs>
          <w:tab w:val="right" w:leader="dot" w:pos="9344"/>
        </w:tabs>
        <w:spacing w:line="480" w:lineRule="auto"/>
        <w:ind w:left="752" w:hanging="752"/>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"_Toc508785488" </w:instrText>
      </w:r>
      <w:r>
        <w:rPr>
          <w:color w:val="auto"/>
          <w:highlight w:val="none"/>
        </w:rPr>
        <w:fldChar w:fldCharType="separate"/>
      </w:r>
      <w:r>
        <w:rPr>
          <w:rStyle w:val="59"/>
          <w:rFonts w:hint="eastAsia" w:ascii="新宋体" w:hAnsi="新宋体" w:eastAsia="新宋体" w:cs="新宋体"/>
          <w:color w:val="auto"/>
          <w:sz w:val="22"/>
          <w:szCs w:val="22"/>
          <w:highlight w:val="none"/>
          <w:lang w:val="en-US" w:eastAsia="zh-CN"/>
        </w:rPr>
        <w:t>第三部分   磋商原则及方法</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_Toc508785488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31</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37"/>
        <w:tabs>
          <w:tab w:val="right" w:leader="dot" w:pos="9344"/>
        </w:tabs>
        <w:spacing w:line="480" w:lineRule="auto"/>
        <w:ind w:left="752" w:hanging="752"/>
        <w:rPr>
          <w:rFonts w:hint="eastAsia" w:ascii="新宋体" w:hAnsi="新宋体" w:eastAsia="新宋体" w:cs="新宋体"/>
          <w:color w:val="auto"/>
          <w:sz w:val="22"/>
          <w:szCs w:val="22"/>
          <w:highlight w:val="none"/>
          <w:lang w:val="en-US" w:eastAsia="zh-CN"/>
        </w:rPr>
      </w:pPr>
      <w:r>
        <w:rPr>
          <w:color w:val="auto"/>
          <w:highlight w:val="none"/>
        </w:rPr>
        <w:fldChar w:fldCharType="begin"/>
      </w:r>
      <w:r>
        <w:rPr>
          <w:color w:val="auto"/>
          <w:highlight w:val="none"/>
        </w:rPr>
        <w:instrText xml:space="preserve"> HYPERLINK \l "_Toc508785489" </w:instrText>
      </w:r>
      <w:r>
        <w:rPr>
          <w:color w:val="auto"/>
          <w:highlight w:val="none"/>
        </w:rPr>
        <w:fldChar w:fldCharType="separate"/>
      </w:r>
      <w:r>
        <w:rPr>
          <w:rStyle w:val="59"/>
          <w:rFonts w:hint="eastAsia" w:ascii="新宋体" w:hAnsi="新宋体" w:eastAsia="新宋体" w:cs="新宋体"/>
          <w:color w:val="auto"/>
          <w:sz w:val="22"/>
          <w:szCs w:val="22"/>
          <w:highlight w:val="none"/>
          <w:lang w:val="en-US" w:eastAsia="zh-CN"/>
        </w:rPr>
        <w:t>第四部分   合同主要内容</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_Toc508785489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34</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pStyle w:val="37"/>
        <w:tabs>
          <w:tab w:val="right" w:leader="dot" w:pos="9344"/>
        </w:tabs>
        <w:spacing w:line="480" w:lineRule="auto"/>
        <w:ind w:left="752" w:hanging="752"/>
        <w:rPr>
          <w:rFonts w:hint="eastAsia" w:ascii="新宋体" w:hAnsi="新宋体" w:eastAsia="新宋体" w:cs="新宋体"/>
          <w:color w:val="auto"/>
          <w:szCs w:val="22"/>
          <w:highlight w:val="none"/>
          <w:lang w:val="en-US" w:eastAsia="zh-CN"/>
        </w:rPr>
      </w:pPr>
      <w:r>
        <w:rPr>
          <w:color w:val="auto"/>
          <w:highlight w:val="none"/>
        </w:rPr>
        <w:fldChar w:fldCharType="begin"/>
      </w:r>
      <w:r>
        <w:rPr>
          <w:color w:val="auto"/>
          <w:highlight w:val="none"/>
        </w:rPr>
        <w:instrText xml:space="preserve"> HYPERLINK \l "_Toc508785490" </w:instrText>
      </w:r>
      <w:r>
        <w:rPr>
          <w:color w:val="auto"/>
          <w:highlight w:val="none"/>
        </w:rPr>
        <w:fldChar w:fldCharType="separate"/>
      </w:r>
      <w:r>
        <w:rPr>
          <w:rStyle w:val="59"/>
          <w:rFonts w:hint="eastAsia" w:ascii="新宋体" w:hAnsi="新宋体" w:eastAsia="新宋体" w:cs="新宋体"/>
          <w:color w:val="auto"/>
          <w:sz w:val="22"/>
          <w:szCs w:val="22"/>
          <w:highlight w:val="none"/>
          <w:lang w:val="en-US" w:eastAsia="zh-CN"/>
        </w:rPr>
        <w:t>第五部分   磋商响应文件格式</w:t>
      </w:r>
      <w:r>
        <w:rPr>
          <w:rFonts w:hint="eastAsia" w:ascii="新宋体" w:hAnsi="新宋体" w:eastAsia="新宋体" w:cs="新宋体"/>
          <w:color w:val="auto"/>
          <w:sz w:val="22"/>
          <w:szCs w:val="22"/>
          <w:highlight w:val="none"/>
          <w:lang w:val="en-US" w:eastAsia="zh-CN"/>
        </w:rPr>
        <w:tab/>
      </w: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PAGEREF _Toc508785490 \h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34</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fldChar w:fldCharType="end"/>
      </w:r>
    </w:p>
    <w:p>
      <w:pPr>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fldChar w:fldCharType="end"/>
      </w:r>
    </w:p>
    <w:p>
      <w:pPr>
        <w:spacing w:line="480" w:lineRule="auto"/>
        <w:rPr>
          <w:rFonts w:hint="eastAsia" w:ascii="新宋体" w:hAnsi="新宋体" w:eastAsia="新宋体" w:cs="新宋体"/>
          <w:b/>
          <w:bCs/>
          <w:color w:val="auto"/>
          <w:szCs w:val="21"/>
          <w:highlight w:val="none"/>
          <w:u w:val="single"/>
        </w:rPr>
      </w:pPr>
      <w:r>
        <w:rPr>
          <w:rFonts w:hint="eastAsia" w:ascii="新宋体" w:hAnsi="新宋体" w:eastAsia="新宋体" w:cs="新宋体"/>
          <w:b/>
          <w:bCs/>
          <w:color w:val="auto"/>
          <w:szCs w:val="21"/>
          <w:highlight w:val="none"/>
          <w:u w:val="single"/>
        </w:rPr>
        <w:t>注：竞争性磋商采购文件中标“▲”且加下划线的为招标的实质性要求和条件，着重提醒各供应商必须响应。各供应商必须认真阅读和理解竞争性磋商采购文件中的每一个条款及要求，因误读竞争性磋商采购文件而造成的后果，采购人概不负责。</w:t>
      </w:r>
    </w:p>
    <w:p>
      <w:pPr>
        <w:spacing w:line="240" w:lineRule="atLeast"/>
        <w:jc w:val="center"/>
        <w:rPr>
          <w:rFonts w:hint="eastAsia" w:ascii="新宋体" w:hAnsi="新宋体" w:eastAsia="新宋体" w:cs="新宋体"/>
          <w:b/>
          <w:color w:val="auto"/>
          <w:szCs w:val="21"/>
          <w:highlight w:val="none"/>
        </w:rPr>
      </w:pPr>
    </w:p>
    <w:p>
      <w:pPr>
        <w:spacing w:line="240" w:lineRule="atLeast"/>
        <w:jc w:val="center"/>
        <w:rPr>
          <w:rFonts w:hint="eastAsia" w:ascii="新宋体" w:hAnsi="新宋体" w:eastAsia="新宋体" w:cs="新宋体"/>
          <w:b/>
          <w:color w:val="auto"/>
          <w:szCs w:val="21"/>
          <w:highlight w:val="none"/>
        </w:rPr>
      </w:pPr>
    </w:p>
    <w:p>
      <w:pPr>
        <w:spacing w:line="240" w:lineRule="atLeast"/>
        <w:jc w:val="center"/>
        <w:rPr>
          <w:rFonts w:hint="eastAsia" w:ascii="新宋体" w:hAnsi="新宋体" w:eastAsia="新宋体" w:cs="新宋体"/>
          <w:b/>
          <w:color w:val="auto"/>
          <w:szCs w:val="21"/>
          <w:highlight w:val="none"/>
        </w:rPr>
      </w:pPr>
    </w:p>
    <w:p>
      <w:pPr>
        <w:spacing w:line="240" w:lineRule="atLeast"/>
        <w:jc w:val="center"/>
        <w:rPr>
          <w:rFonts w:hint="eastAsia" w:ascii="新宋体" w:hAnsi="新宋体" w:eastAsia="新宋体" w:cs="新宋体"/>
          <w:b/>
          <w:color w:val="auto"/>
          <w:szCs w:val="21"/>
          <w:highlight w:val="none"/>
        </w:rPr>
      </w:pPr>
    </w:p>
    <w:p>
      <w:pPr>
        <w:spacing w:line="240" w:lineRule="atLeast"/>
        <w:jc w:val="center"/>
        <w:rPr>
          <w:rFonts w:hint="eastAsia" w:ascii="新宋体" w:hAnsi="新宋体" w:eastAsia="新宋体" w:cs="新宋体"/>
          <w:b/>
          <w:color w:val="auto"/>
          <w:szCs w:val="21"/>
          <w:highlight w:val="none"/>
        </w:rPr>
      </w:pPr>
    </w:p>
    <w:p>
      <w:pPr>
        <w:spacing w:line="240" w:lineRule="atLeast"/>
        <w:jc w:val="center"/>
        <w:rPr>
          <w:rFonts w:hint="eastAsia" w:ascii="新宋体" w:hAnsi="新宋体" w:eastAsia="新宋体" w:cs="新宋体"/>
          <w:b/>
          <w:color w:val="auto"/>
          <w:szCs w:val="21"/>
          <w:highlight w:val="none"/>
        </w:rPr>
      </w:pPr>
    </w:p>
    <w:p>
      <w:pPr>
        <w:spacing w:line="240" w:lineRule="atLeast"/>
        <w:jc w:val="center"/>
        <w:rPr>
          <w:rFonts w:hint="eastAsia" w:ascii="新宋体" w:hAnsi="新宋体" w:eastAsia="新宋体" w:cs="新宋体"/>
          <w:b/>
          <w:color w:val="auto"/>
          <w:szCs w:val="21"/>
          <w:highlight w:val="none"/>
        </w:rPr>
      </w:pPr>
    </w:p>
    <w:p>
      <w:pPr>
        <w:spacing w:line="240" w:lineRule="atLeast"/>
        <w:jc w:val="center"/>
        <w:rPr>
          <w:rFonts w:hint="eastAsia" w:ascii="新宋体" w:hAnsi="新宋体" w:eastAsia="新宋体" w:cs="新宋体"/>
          <w:b/>
          <w:color w:val="auto"/>
          <w:szCs w:val="21"/>
          <w:highlight w:val="none"/>
        </w:rPr>
      </w:pPr>
    </w:p>
    <w:p>
      <w:pPr>
        <w:pStyle w:val="2"/>
        <w:rPr>
          <w:rFonts w:hint="eastAsia" w:ascii="新宋体" w:hAnsi="新宋体" w:eastAsia="新宋体" w:cs="新宋体"/>
          <w:color w:val="auto"/>
          <w:sz w:val="36"/>
          <w:szCs w:val="36"/>
          <w:highlight w:val="none"/>
        </w:rPr>
      </w:pPr>
      <w:bookmarkStart w:id="0" w:name="_Toc508785478"/>
      <w:bookmarkStart w:id="1" w:name="_Toc363576971"/>
      <w:bookmarkStart w:id="2" w:name="_Toc361035134"/>
      <w:bookmarkStart w:id="3" w:name="_Toc445914867"/>
      <w:r>
        <w:rPr>
          <w:rFonts w:hint="eastAsia" w:ascii="新宋体" w:hAnsi="新宋体" w:eastAsia="新宋体" w:cs="新宋体"/>
          <w:color w:val="auto"/>
          <w:sz w:val="36"/>
          <w:szCs w:val="36"/>
          <w:highlight w:val="none"/>
          <w:lang w:val="en-US" w:eastAsia="zh-CN"/>
        </w:rPr>
        <w:t xml:space="preserve"> </w:t>
      </w:r>
      <w:r>
        <w:rPr>
          <w:rFonts w:hint="eastAsia" w:ascii="新宋体" w:hAnsi="新宋体" w:eastAsia="新宋体" w:cs="新宋体"/>
          <w:color w:val="auto"/>
          <w:sz w:val="36"/>
          <w:szCs w:val="36"/>
          <w:highlight w:val="none"/>
        </w:rPr>
        <w:t>关于温州医科大学附属口腔医院</w:t>
      </w:r>
      <w:r>
        <w:rPr>
          <w:rFonts w:hint="eastAsia" w:ascii="新宋体" w:hAnsi="新宋体" w:eastAsia="新宋体" w:cs="新宋体"/>
          <w:color w:val="auto"/>
          <w:sz w:val="36"/>
          <w:szCs w:val="36"/>
          <w:highlight w:val="none"/>
          <w:lang w:eastAsia="zh-CN"/>
        </w:rPr>
        <w:t>成本软件</w:t>
      </w:r>
      <w:r>
        <w:rPr>
          <w:rFonts w:hint="eastAsia" w:ascii="新宋体" w:hAnsi="新宋体" w:eastAsia="新宋体" w:cs="新宋体"/>
          <w:color w:val="auto"/>
          <w:sz w:val="36"/>
          <w:szCs w:val="36"/>
          <w:highlight w:val="none"/>
        </w:rPr>
        <w:t>项目的</w:t>
      </w:r>
    </w:p>
    <w:p>
      <w:pPr>
        <w:pStyle w:val="2"/>
        <w:rPr>
          <w:rFonts w:hint="eastAsia" w:ascii="新宋体" w:hAnsi="新宋体" w:eastAsia="新宋体" w:cs="新宋体"/>
          <w:b w:val="0"/>
          <w:bCs w:val="0"/>
          <w:color w:val="auto"/>
          <w:kern w:val="0"/>
          <w:sz w:val="30"/>
          <w:szCs w:val="30"/>
          <w:highlight w:val="none"/>
        </w:rPr>
      </w:pPr>
      <w:r>
        <w:rPr>
          <w:rFonts w:hint="eastAsia" w:ascii="新宋体" w:hAnsi="新宋体" w:eastAsia="新宋体" w:cs="新宋体"/>
          <w:color w:val="auto"/>
          <w:sz w:val="36"/>
          <w:szCs w:val="36"/>
          <w:highlight w:val="none"/>
        </w:rPr>
        <w:t>竞争性磋商采购公告</w:t>
      </w:r>
      <w:bookmarkEnd w:id="0"/>
    </w:p>
    <w:p>
      <w:pPr>
        <w:widowControl/>
        <w:spacing w:before="60" w:after="60" w:line="400" w:lineRule="exact"/>
        <w:ind w:left="61" w:leftChars="29" w:right="60"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浙江省成套招标代理有限公司受温州医科大学附属口腔医院委托，就成本软件项目以竞争性磋商采购方式进行采购，欢迎国内合格的供应商前来磋商。</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一、项目编号：CTZB-F180928CWB-1 </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二、采购类型：非政府采购。</w:t>
      </w:r>
    </w:p>
    <w:p>
      <w:pPr>
        <w:widowControl/>
        <w:spacing w:before="60" w:after="60" w:line="400" w:lineRule="exact"/>
        <w:ind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三、采购项目概况（内容、数量、简要说明等）：</w:t>
      </w:r>
    </w:p>
    <w:tbl>
      <w:tblPr>
        <w:tblStyle w:val="66"/>
        <w:tblW w:w="9900" w:type="dxa"/>
        <w:tblInd w:w="0" w:type="dxa"/>
        <w:tblLayout w:type="fixed"/>
        <w:tblCellMar>
          <w:top w:w="0" w:type="dxa"/>
          <w:left w:w="108" w:type="dxa"/>
          <w:bottom w:w="0" w:type="dxa"/>
          <w:right w:w="108" w:type="dxa"/>
        </w:tblCellMar>
      </w:tblPr>
      <w:tblGrid>
        <w:gridCol w:w="493"/>
        <w:gridCol w:w="1569"/>
        <w:gridCol w:w="773"/>
        <w:gridCol w:w="1155"/>
        <w:gridCol w:w="5910"/>
      </w:tblGrid>
      <w:tr>
        <w:tblPrEx>
          <w:tblLayout w:type="fixed"/>
          <w:tblCellMar>
            <w:top w:w="0" w:type="dxa"/>
            <w:left w:w="108" w:type="dxa"/>
            <w:bottom w:w="0" w:type="dxa"/>
            <w:right w:w="108" w:type="dxa"/>
          </w:tblCellMar>
        </w:tblPrEx>
        <w:trPr>
          <w:trHeight w:val="510" w:hRule="atLeast"/>
        </w:trPr>
        <w:tc>
          <w:tcPr>
            <w:tcW w:w="4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序号</w:t>
            </w:r>
          </w:p>
        </w:tc>
        <w:tc>
          <w:tcPr>
            <w:tcW w:w="1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标项内容</w:t>
            </w:r>
          </w:p>
        </w:tc>
        <w:tc>
          <w:tcPr>
            <w:tcW w:w="7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数量</w:t>
            </w:r>
          </w:p>
        </w:tc>
        <w:tc>
          <w:tcPr>
            <w:tcW w:w="1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预算金额</w:t>
            </w:r>
          </w:p>
          <w:p>
            <w:pPr>
              <w:jc w:val="cente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（万元）</w:t>
            </w:r>
          </w:p>
        </w:tc>
        <w:tc>
          <w:tcPr>
            <w:tcW w:w="5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简要说明</w:t>
            </w:r>
          </w:p>
        </w:tc>
      </w:tr>
      <w:tr>
        <w:tblPrEx>
          <w:tblLayout w:type="fixed"/>
          <w:tblCellMar>
            <w:top w:w="0" w:type="dxa"/>
            <w:left w:w="108" w:type="dxa"/>
            <w:bottom w:w="0" w:type="dxa"/>
            <w:right w:w="108" w:type="dxa"/>
          </w:tblCellMar>
        </w:tblPrEx>
        <w:trPr>
          <w:trHeight w:val="668" w:hRule="atLeast"/>
        </w:trPr>
        <w:tc>
          <w:tcPr>
            <w:tcW w:w="4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1</w:t>
            </w:r>
          </w:p>
        </w:tc>
        <w:tc>
          <w:tcPr>
            <w:tcW w:w="15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成本软件</w:t>
            </w:r>
          </w:p>
        </w:tc>
        <w:tc>
          <w:tcPr>
            <w:tcW w:w="7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1项</w:t>
            </w:r>
          </w:p>
        </w:tc>
        <w:tc>
          <w:tcPr>
            <w:tcW w:w="1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新宋体" w:hAnsi="新宋体" w:eastAsia="新宋体" w:cs="新宋体"/>
                <w:color w:val="auto"/>
                <w:szCs w:val="20"/>
                <w:highlight w:val="none"/>
              </w:rPr>
            </w:pPr>
            <w:r>
              <w:rPr>
                <w:rFonts w:hint="eastAsia" w:ascii="新宋体" w:hAnsi="新宋体" w:eastAsia="新宋体" w:cs="新宋体"/>
                <w:color w:val="auto"/>
                <w:szCs w:val="20"/>
                <w:highlight w:val="none"/>
              </w:rPr>
              <w:t>20</w:t>
            </w:r>
          </w:p>
        </w:tc>
        <w:tc>
          <w:tcPr>
            <w:tcW w:w="5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新宋体" w:hAnsi="新宋体" w:eastAsia="新宋体" w:cs="新宋体"/>
                <w:color w:val="auto"/>
                <w:szCs w:val="20"/>
                <w:highlight w:val="none"/>
              </w:rPr>
            </w:pPr>
            <w:r>
              <w:rPr>
                <w:rFonts w:hint="eastAsia" w:ascii="新宋体" w:hAnsi="新宋体" w:eastAsia="新宋体" w:cs="新宋体"/>
                <w:bCs/>
                <w:color w:val="auto"/>
                <w:kern w:val="0"/>
                <w:sz w:val="22"/>
                <w:szCs w:val="22"/>
                <w:highlight w:val="none"/>
              </w:rPr>
              <w:t>温州医科大学附属口腔医院成本软件的设计、开发、安装调试、售后服务等工作,详见采购文件第一部分。</w:t>
            </w:r>
          </w:p>
        </w:tc>
      </w:tr>
    </w:tbl>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四、供应商资格要求：</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1、基本条件：符合《中华人民共和国政府采购法》第二十二条的规定：</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1）具有独立承担民事责任的能力；</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2）具有良好的商业信誉和健全的财务会计制度；</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3）具有履行合同所必需的设备和专业技术能力；</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4）有依法缴纳税收和社会保障资金的良好记录；</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5）参加政府采购活动前三年内，在经营活动中没有重大违法记录；</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6）供应商未被列入失信被执行人名单、重大税收违法案件当事人名单、政府采购严重违法失信行为记录名单，信用信息以信用中国网站（www.creditchina.gov.cn）、中国政府采购网（www.ccgp.gov.cn）公布为准；</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7）单位负责人为同一人或者存在直接控股、管理关系的不同供应商，不得参加同一合同项下的政府采购活动；</w:t>
      </w:r>
    </w:p>
    <w:p>
      <w:pPr>
        <w:widowControl/>
        <w:spacing w:before="60" w:after="60" w:line="400" w:lineRule="exact"/>
        <w:ind w:left="60" w:right="60" w:firstLine="221" w:firstLineChars="100"/>
        <w:jc w:val="lef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8）为项目提供整体设计、规范编制或者项目管理、监理、检测等服务的供应商，不得参加该项目的投标；</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9）本项目不接受联合体。</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五、报名、购领采购文件时间及地点：</w:t>
      </w:r>
    </w:p>
    <w:p>
      <w:pPr>
        <w:widowControl/>
        <w:numPr>
          <w:ilvl w:val="0"/>
          <w:numId w:val="3"/>
        </w:numPr>
        <w:spacing w:line="440" w:lineRule="exact"/>
        <w:ind w:right="60"/>
        <w:jc w:val="lef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发售采购文件时间：2018年</w:t>
      </w:r>
      <w:r>
        <w:rPr>
          <w:rFonts w:hint="eastAsia" w:ascii="新宋体" w:hAnsi="新宋体" w:eastAsia="新宋体" w:cs="新宋体"/>
          <w:snapToGrid w:val="0"/>
          <w:color w:val="auto"/>
          <w:sz w:val="22"/>
          <w:szCs w:val="22"/>
          <w:highlight w:val="none"/>
          <w:lang w:val="en-US" w:eastAsia="zh-CN"/>
        </w:rPr>
        <w:t>9</w:t>
      </w:r>
      <w:r>
        <w:rPr>
          <w:rFonts w:hint="eastAsia" w:ascii="新宋体" w:hAnsi="新宋体" w:eastAsia="新宋体" w:cs="新宋体"/>
          <w:snapToGrid w:val="0"/>
          <w:color w:val="auto"/>
          <w:sz w:val="22"/>
          <w:szCs w:val="22"/>
          <w:highlight w:val="none"/>
        </w:rPr>
        <w:t>月</w:t>
      </w:r>
      <w:r>
        <w:rPr>
          <w:rFonts w:hint="eastAsia" w:ascii="新宋体" w:hAnsi="新宋体" w:eastAsia="新宋体" w:cs="新宋体"/>
          <w:snapToGrid w:val="0"/>
          <w:color w:val="auto"/>
          <w:sz w:val="22"/>
          <w:szCs w:val="22"/>
          <w:highlight w:val="none"/>
          <w:lang w:val="en-US" w:eastAsia="zh-CN"/>
        </w:rPr>
        <w:t>28</w:t>
      </w:r>
      <w:r>
        <w:rPr>
          <w:rFonts w:hint="eastAsia" w:ascii="新宋体" w:hAnsi="新宋体" w:eastAsia="新宋体" w:cs="新宋体"/>
          <w:snapToGrid w:val="0"/>
          <w:color w:val="auto"/>
          <w:sz w:val="22"/>
          <w:szCs w:val="22"/>
          <w:highlight w:val="none"/>
        </w:rPr>
        <w:t>日起至投标截止时间（未购买采购文件的潜在供应商拒绝参加投标。供应商如对采购文件有异议应按采购文件规定的时间提出，逾期提出的，采购组织机构可不予受理、答复）；</w:t>
      </w:r>
    </w:p>
    <w:p>
      <w:pPr>
        <w:widowControl/>
        <w:numPr>
          <w:ilvl w:val="0"/>
          <w:numId w:val="3"/>
        </w:numPr>
        <w:spacing w:line="440" w:lineRule="exact"/>
        <w:ind w:right="60"/>
        <w:jc w:val="lef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采购文件售价：人民币300元(售后不退)；</w:t>
      </w:r>
    </w:p>
    <w:p>
      <w:pPr>
        <w:widowControl/>
        <w:numPr>
          <w:ilvl w:val="0"/>
          <w:numId w:val="3"/>
        </w:numPr>
        <w:spacing w:line="440" w:lineRule="exact"/>
        <w:ind w:right="60"/>
        <w:jc w:val="lef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获取采购文件地点：</w:t>
      </w:r>
      <w:bookmarkStart w:id="4" w:name="B21_获取竞争性谈判文件地点"/>
      <w:r>
        <w:rPr>
          <w:rFonts w:hint="eastAsia" w:ascii="新宋体" w:hAnsi="新宋体" w:eastAsia="新宋体" w:cs="新宋体"/>
          <w:snapToGrid w:val="0"/>
          <w:color w:val="auto"/>
          <w:sz w:val="22"/>
          <w:szCs w:val="22"/>
          <w:highlight w:val="none"/>
        </w:rPr>
        <w:t>温州市温州大道展宏大厦B幢702室</w:t>
      </w:r>
      <w:bookmarkEnd w:id="4"/>
      <w:r>
        <w:rPr>
          <w:rFonts w:hint="eastAsia" w:ascii="新宋体" w:hAnsi="新宋体" w:eastAsia="新宋体" w:cs="新宋体"/>
          <w:snapToGrid w:val="0"/>
          <w:color w:val="auto"/>
          <w:sz w:val="22"/>
          <w:szCs w:val="22"/>
          <w:highlight w:val="none"/>
        </w:rPr>
        <w:t>。</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六、投标截止时间：2018年</w:t>
      </w:r>
      <w:r>
        <w:rPr>
          <w:rFonts w:hint="eastAsia" w:ascii="新宋体" w:hAnsi="新宋体" w:eastAsia="新宋体" w:cs="新宋体"/>
          <w:bCs/>
          <w:color w:val="auto"/>
          <w:kern w:val="0"/>
          <w:sz w:val="22"/>
          <w:szCs w:val="22"/>
          <w:highlight w:val="none"/>
          <w:lang w:val="en-US" w:eastAsia="zh-CN"/>
        </w:rPr>
        <w:t>10</w:t>
      </w:r>
      <w:r>
        <w:rPr>
          <w:rFonts w:hint="eastAsia" w:ascii="新宋体" w:hAnsi="新宋体" w:eastAsia="新宋体" w:cs="新宋体"/>
          <w:bCs/>
          <w:color w:val="auto"/>
          <w:kern w:val="0"/>
          <w:sz w:val="22"/>
          <w:szCs w:val="22"/>
          <w:highlight w:val="none"/>
        </w:rPr>
        <w:t>月</w:t>
      </w:r>
      <w:r>
        <w:rPr>
          <w:rFonts w:hint="eastAsia" w:ascii="新宋体" w:hAnsi="新宋体" w:eastAsia="新宋体" w:cs="新宋体"/>
          <w:bCs/>
          <w:color w:val="auto"/>
          <w:kern w:val="0"/>
          <w:sz w:val="22"/>
          <w:szCs w:val="22"/>
          <w:highlight w:val="none"/>
          <w:lang w:val="en-US" w:eastAsia="zh-CN"/>
        </w:rPr>
        <w:t>24</w:t>
      </w:r>
      <w:r>
        <w:rPr>
          <w:rFonts w:hint="eastAsia" w:ascii="新宋体" w:hAnsi="新宋体" w:eastAsia="新宋体" w:cs="新宋体"/>
          <w:bCs/>
          <w:color w:val="auto"/>
          <w:kern w:val="0"/>
          <w:sz w:val="22"/>
          <w:szCs w:val="22"/>
          <w:highlight w:val="none"/>
        </w:rPr>
        <w:t>日1</w:t>
      </w:r>
      <w:r>
        <w:rPr>
          <w:rFonts w:hint="eastAsia" w:ascii="新宋体" w:hAnsi="新宋体" w:eastAsia="新宋体" w:cs="新宋体"/>
          <w:bCs/>
          <w:color w:val="auto"/>
          <w:kern w:val="0"/>
          <w:sz w:val="22"/>
          <w:szCs w:val="22"/>
          <w:highlight w:val="none"/>
          <w:lang w:val="en-US" w:eastAsia="zh-CN"/>
        </w:rPr>
        <w:t>4</w:t>
      </w:r>
      <w:r>
        <w:rPr>
          <w:rFonts w:hint="eastAsia" w:ascii="新宋体" w:hAnsi="新宋体" w:eastAsia="新宋体" w:cs="新宋体"/>
          <w:bCs/>
          <w:color w:val="auto"/>
          <w:kern w:val="0"/>
          <w:sz w:val="22"/>
          <w:szCs w:val="22"/>
          <w:highlight w:val="none"/>
        </w:rPr>
        <w:t>时00分(北京时间)。</w:t>
      </w:r>
    </w:p>
    <w:p>
      <w:pPr>
        <w:widowControl/>
        <w:spacing w:before="60" w:after="60" w:line="400" w:lineRule="exact"/>
        <w:ind w:left="600" w:leftChars="29" w:right="60" w:hanging="539" w:hangingChars="245"/>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七、磋商响应提交地点：温州市鹿城区学院西路373号(温州医科大学附属口腔医院三楼会议室)。</w:t>
      </w:r>
    </w:p>
    <w:p>
      <w:pPr>
        <w:widowControl/>
        <w:spacing w:before="60" w:after="60" w:line="400" w:lineRule="exact"/>
        <w:ind w:left="600" w:leftChars="29" w:right="60" w:hanging="539" w:hangingChars="245"/>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八、开标时间：2018年10月24日14时00分(北京时间)。</w:t>
      </w:r>
    </w:p>
    <w:p>
      <w:pPr>
        <w:widowControl/>
        <w:spacing w:before="60" w:after="60" w:line="400" w:lineRule="exact"/>
        <w:ind w:left="600" w:leftChars="29" w:right="60" w:hanging="539" w:hangingChars="245"/>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九、开标地点：温州市鹿城区学院西路373号(温州医科大学附属口腔医院三楼会议室)。</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十、投标保证金及交付方式：</w:t>
      </w:r>
    </w:p>
    <w:p>
      <w:pPr>
        <w:widowControl/>
        <w:spacing w:line="360" w:lineRule="auto"/>
        <w:ind w:firstLine="440" w:firstLineChars="200"/>
        <w:jc w:val="left"/>
        <w:rPr>
          <w:rFonts w:hint="eastAsia" w:ascii="新宋体" w:hAnsi="新宋体" w:eastAsia="新宋体" w:cs="新宋体"/>
          <w:bCs/>
          <w:color w:val="auto"/>
          <w:kern w:val="0"/>
          <w:sz w:val="22"/>
          <w:szCs w:val="22"/>
          <w:highlight w:val="none"/>
        </w:rPr>
      </w:pPr>
      <w:bookmarkStart w:id="5" w:name="B29_谈判保证金"/>
      <w:bookmarkEnd w:id="5"/>
      <w:r>
        <w:rPr>
          <w:rFonts w:hint="eastAsia" w:ascii="新宋体" w:hAnsi="新宋体" w:eastAsia="新宋体" w:cs="新宋体"/>
          <w:color w:val="auto"/>
          <w:kern w:val="0"/>
          <w:sz w:val="22"/>
          <w:szCs w:val="22"/>
          <w:highlight w:val="none"/>
        </w:rPr>
        <w:t>人民币肆仟元整，</w:t>
      </w:r>
      <w:r>
        <w:rPr>
          <w:rFonts w:hint="eastAsia" w:ascii="新宋体" w:hAnsi="新宋体" w:eastAsia="新宋体" w:cs="新宋体"/>
          <w:bCs/>
          <w:color w:val="auto"/>
          <w:kern w:val="0"/>
          <w:sz w:val="22"/>
          <w:szCs w:val="22"/>
          <w:highlight w:val="none"/>
        </w:rPr>
        <w:t>投标供应商须在投标截止时间前以银行转帐形式缴纳至指定账号,汇款凭证随同磋商响应文件一并提交给采购代理机构。</w:t>
      </w:r>
    </w:p>
    <w:p>
      <w:pPr>
        <w:widowControl/>
        <w:spacing w:line="360" w:lineRule="auto"/>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帐户名称：浙江省成套招标代理有限公司</w:t>
      </w:r>
    </w:p>
    <w:p>
      <w:pPr>
        <w:widowControl/>
        <w:spacing w:line="360" w:lineRule="auto"/>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开户银行：中信银行杭州西湖支行</w:t>
      </w:r>
    </w:p>
    <w:p>
      <w:pPr>
        <w:widowControl/>
        <w:spacing w:line="360" w:lineRule="auto"/>
        <w:ind w:left="60" w:right="60" w:firstLine="44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帐    号：7331610182600126385</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十一、其他事项：</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1、报名及购买采购文件时须提交以下文件资料（须装订成册）：</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1）投标报名申请表(请下载打印填写，加盖公章,见附件)；</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2）报名单位介绍信或授权书；</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3）有效的法人营业执照（复印件加盖公章）。</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书面报名资料提交地址：温州市温州大道展宏大厦2栋702室。</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2、采购公告期限：5个工作日，从公告在浙江政府采购网上发布的次日起算。</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3、供应商认为采购文件使自己的权益受到损害的，可以自收到采购文件之日（发售截止日之后收到采购文件的，以发售截止日为准）或者采购文件公告期限届满之日（即为招标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采购监督管理部门投诉。</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bookmarkStart w:id="6" w:name="B38_其他事项"/>
      <w:r>
        <w:rPr>
          <w:rFonts w:hint="eastAsia" w:ascii="新宋体" w:hAnsi="新宋体" w:eastAsia="新宋体" w:cs="新宋体"/>
          <w:bCs/>
          <w:color w:val="auto"/>
          <w:kern w:val="0"/>
          <w:sz w:val="22"/>
          <w:szCs w:val="22"/>
          <w:highlight w:val="none"/>
        </w:rPr>
        <w:t>4、采购文件发售截止时间之后潜在供应商仍然可以购买采购文件，但该供应商如对采购文件有疑问应按采购文件规定的询疑截止时间前提出，逾期提出的，采购组织机构可以不予受理、答复</w:t>
      </w:r>
      <w:bookmarkEnd w:id="6"/>
      <w:r>
        <w:rPr>
          <w:rFonts w:hint="eastAsia" w:ascii="新宋体" w:hAnsi="新宋体" w:eastAsia="新宋体" w:cs="新宋体"/>
          <w:bCs/>
          <w:color w:val="auto"/>
          <w:kern w:val="0"/>
          <w:sz w:val="22"/>
          <w:szCs w:val="22"/>
          <w:highlight w:val="none"/>
        </w:rPr>
        <w:t>。</w:t>
      </w:r>
    </w:p>
    <w:p>
      <w:pPr>
        <w:autoSpaceDE w:val="0"/>
        <w:autoSpaceDN w:val="0"/>
        <w:adjustRightInd w:val="0"/>
        <w:spacing w:before="60" w:after="60" w:line="360" w:lineRule="auto"/>
        <w:ind w:left="62" w:right="62" w:firstLine="440"/>
        <w:jc w:val="lef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5</w:t>
      </w:r>
      <w:r>
        <w:rPr>
          <w:rFonts w:hint="eastAsia" w:ascii="新宋体" w:hAnsi="新宋体" w:eastAsia="新宋体" w:cs="新宋体"/>
          <w:color w:val="auto"/>
          <w:kern w:val="0"/>
          <w:sz w:val="22"/>
          <w:szCs w:val="22"/>
          <w:highlight w:val="none"/>
          <w:lang w:val="zh-CN"/>
        </w:rPr>
        <w:t>、书面质疑受理地点：温州市温州大道展宏大厦B幢702室，联系人：肖先生，联系电话：136</w:t>
      </w:r>
      <w:r>
        <w:rPr>
          <w:rFonts w:hint="eastAsia" w:ascii="新宋体" w:hAnsi="新宋体" w:eastAsia="新宋体" w:cs="新宋体"/>
          <w:color w:val="auto"/>
          <w:kern w:val="0"/>
          <w:sz w:val="22"/>
          <w:szCs w:val="22"/>
          <w:highlight w:val="none"/>
        </w:rPr>
        <w:t>06874516</w:t>
      </w:r>
      <w:r>
        <w:rPr>
          <w:rFonts w:hint="eastAsia" w:ascii="新宋体" w:hAnsi="新宋体" w:eastAsia="新宋体" w:cs="新宋体"/>
          <w:color w:val="auto"/>
          <w:kern w:val="0"/>
          <w:sz w:val="22"/>
          <w:szCs w:val="22"/>
          <w:highlight w:val="none"/>
          <w:lang w:val="zh-CN"/>
        </w:rPr>
        <w:t>。</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color w:val="auto"/>
          <w:kern w:val="0"/>
          <w:sz w:val="22"/>
          <w:szCs w:val="22"/>
          <w:highlight w:val="none"/>
        </w:rPr>
        <w:t>6</w:t>
      </w:r>
      <w:r>
        <w:rPr>
          <w:rFonts w:hint="eastAsia" w:ascii="新宋体" w:hAnsi="新宋体" w:eastAsia="新宋体" w:cs="新宋体"/>
          <w:color w:val="auto"/>
          <w:kern w:val="0"/>
          <w:sz w:val="22"/>
          <w:szCs w:val="22"/>
          <w:highlight w:val="none"/>
          <w:lang w:val="zh-CN"/>
        </w:rPr>
        <w:t>、采购监管部门：温州医科大学附属口腔医院纪检监察室，联系电话：0577-88066029。</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7、采购人名称：温州医科大学附属口腔医院 , 联系地址：温州市鹿城区学院西路373号</w:t>
      </w:r>
    </w:p>
    <w:p>
      <w:pPr>
        <w:widowControl/>
        <w:spacing w:before="60" w:after="60" w:line="400" w:lineRule="exact"/>
        <w:ind w:left="62" w:right="62" w:firstLine="880" w:firstLineChars="4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联系人：</w:t>
      </w:r>
      <w:r>
        <w:rPr>
          <w:rFonts w:hint="eastAsia" w:ascii="新宋体" w:hAnsi="新宋体" w:eastAsia="新宋体" w:cs="新宋体"/>
          <w:bCs/>
          <w:color w:val="auto"/>
          <w:kern w:val="0"/>
          <w:sz w:val="22"/>
          <w:szCs w:val="22"/>
          <w:highlight w:val="none"/>
          <w:lang w:eastAsia="zh-CN"/>
        </w:rPr>
        <w:t>黄</w:t>
      </w:r>
      <w:bookmarkStart w:id="129" w:name="_GoBack"/>
      <w:bookmarkEnd w:id="129"/>
      <w:r>
        <w:rPr>
          <w:rFonts w:hint="eastAsia" w:ascii="新宋体" w:hAnsi="新宋体" w:eastAsia="新宋体" w:cs="新宋体"/>
          <w:bCs/>
          <w:color w:val="auto"/>
          <w:kern w:val="0"/>
          <w:sz w:val="22"/>
          <w:szCs w:val="22"/>
          <w:highlight w:val="none"/>
        </w:rPr>
        <w:t>老师,联系电话：0577-88063061。</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十二、联系方式</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采购代理机构名称：浙江省成套招标代理有限公司。</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地 址：温州市温州大道展宏大厦B幢702室。</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联系人：邵先生 电话：18967751006。</w:t>
      </w:r>
    </w:p>
    <w:p>
      <w:pPr>
        <w:widowControl/>
        <w:spacing w:before="60" w:after="60" w:line="400" w:lineRule="exact"/>
        <w:ind w:left="62" w:right="62" w:firstLine="440" w:firstLineChars="2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传真： 0577-86071211。</w:t>
      </w:r>
    </w:p>
    <w:bookmarkEnd w:id="1"/>
    <w:bookmarkEnd w:id="2"/>
    <w:bookmarkEnd w:id="3"/>
    <w:p>
      <w:pPr>
        <w:pStyle w:val="2"/>
        <w:spacing w:line="360" w:lineRule="auto"/>
        <w:rPr>
          <w:rFonts w:hint="eastAsia" w:ascii="新宋体" w:hAnsi="新宋体" w:eastAsia="新宋体" w:cs="新宋体"/>
          <w:b w:val="0"/>
          <w:color w:val="auto"/>
          <w:sz w:val="36"/>
          <w:szCs w:val="36"/>
          <w:highlight w:val="none"/>
        </w:rPr>
      </w:pPr>
      <w:r>
        <w:rPr>
          <w:rFonts w:hint="eastAsia" w:ascii="新宋体" w:hAnsi="新宋体" w:eastAsia="新宋体" w:cs="新宋体"/>
          <w:b w:val="0"/>
          <w:color w:val="auto"/>
          <w:sz w:val="36"/>
          <w:szCs w:val="36"/>
          <w:highlight w:val="none"/>
        </w:rPr>
        <w:br w:type="page"/>
      </w:r>
      <w:bookmarkStart w:id="7" w:name="_Toc508785479"/>
      <w:r>
        <w:rPr>
          <w:rFonts w:hint="eastAsia" w:ascii="新宋体" w:hAnsi="新宋体" w:eastAsia="新宋体" w:cs="新宋体"/>
          <w:color w:val="auto"/>
          <w:sz w:val="36"/>
          <w:szCs w:val="36"/>
          <w:highlight w:val="none"/>
        </w:rPr>
        <w:t>第一部分    采购内容及需求</w:t>
      </w:r>
      <w:bookmarkEnd w:id="7"/>
    </w:p>
    <w:p>
      <w:pPr>
        <w:spacing w:line="360" w:lineRule="auto"/>
        <w:rPr>
          <w:rFonts w:hint="eastAsia" w:ascii="新宋体" w:hAnsi="新宋体" w:eastAsia="新宋体" w:cs="新宋体"/>
          <w:b/>
          <w:color w:val="auto"/>
          <w:sz w:val="24"/>
          <w:highlight w:val="none"/>
        </w:rPr>
      </w:pPr>
      <w:bookmarkStart w:id="8" w:name="_Toc508785480"/>
      <w:r>
        <w:rPr>
          <w:rFonts w:hint="eastAsia" w:ascii="新宋体" w:hAnsi="新宋体" w:eastAsia="新宋体" w:cs="新宋体"/>
          <w:b/>
          <w:color w:val="auto"/>
          <w:sz w:val="24"/>
          <w:highlight w:val="none"/>
        </w:rPr>
        <w:t>一、采购原则及规范</w:t>
      </w:r>
    </w:p>
    <w:p>
      <w:pPr>
        <w:pStyle w:val="32"/>
        <w:tabs>
          <w:tab w:val="left" w:pos="54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1、浙江省成套招标代理有限公司就</w:t>
      </w:r>
      <w:r>
        <w:rPr>
          <w:rFonts w:hint="eastAsia" w:ascii="新宋体" w:hAnsi="新宋体" w:eastAsia="新宋体" w:cs="新宋体"/>
          <w:color w:val="auto"/>
          <w:sz w:val="22"/>
          <w:szCs w:val="22"/>
          <w:highlight w:val="none"/>
          <w:lang w:eastAsia="zh-CN"/>
        </w:rPr>
        <w:t>温州医科大学附属口腔医院</w:t>
      </w:r>
      <w:r>
        <w:rPr>
          <w:rFonts w:hint="eastAsia" w:ascii="新宋体" w:hAnsi="新宋体" w:eastAsia="新宋体" w:cs="新宋体"/>
          <w:color w:val="auto"/>
          <w:sz w:val="22"/>
          <w:szCs w:val="22"/>
          <w:highlight w:val="none"/>
        </w:rPr>
        <w:t>需</w:t>
      </w:r>
      <w:r>
        <w:rPr>
          <w:rFonts w:hint="eastAsia" w:ascii="新宋体" w:hAnsi="新宋体" w:eastAsia="新宋体" w:cs="新宋体"/>
          <w:color w:val="auto"/>
          <w:sz w:val="22"/>
          <w:szCs w:val="22"/>
          <w:highlight w:val="none"/>
          <w:lang w:eastAsia="zh-CN"/>
        </w:rPr>
        <w:t>成本软件</w:t>
      </w:r>
      <w:r>
        <w:rPr>
          <w:rFonts w:hint="eastAsia" w:ascii="新宋体" w:hAnsi="新宋体" w:eastAsia="新宋体" w:cs="新宋体"/>
          <w:color w:val="auto"/>
          <w:sz w:val="22"/>
          <w:szCs w:val="22"/>
          <w:highlight w:val="none"/>
        </w:rPr>
        <w:t>项目以竞争性磋商采购进行采购。供应商所</w:t>
      </w:r>
      <w:r>
        <w:rPr>
          <w:rFonts w:hint="eastAsia" w:ascii="新宋体" w:hAnsi="新宋体" w:eastAsia="新宋体" w:cs="新宋体"/>
          <w:color w:val="auto"/>
          <w:sz w:val="22"/>
          <w:szCs w:val="22"/>
          <w:highlight w:val="none"/>
          <w:lang w:eastAsia="zh-CN"/>
        </w:rPr>
        <w:t>提供的服务</w:t>
      </w:r>
      <w:r>
        <w:rPr>
          <w:rFonts w:hint="eastAsia" w:ascii="新宋体" w:hAnsi="新宋体" w:eastAsia="新宋体" w:cs="新宋体"/>
          <w:color w:val="auto"/>
          <w:sz w:val="22"/>
          <w:szCs w:val="22"/>
          <w:highlight w:val="none"/>
        </w:rPr>
        <w:t>必须达到采购文件所规定的使用功能及要求（采购文件内另有说明的除外）。</w:t>
      </w:r>
    </w:p>
    <w:p>
      <w:pPr>
        <w:pStyle w:val="32"/>
        <w:tabs>
          <w:tab w:val="left" w:pos="540"/>
        </w:tabs>
        <w:spacing w:line="360" w:lineRule="auto"/>
        <w:rPr>
          <w:rFonts w:hint="eastAsia" w:ascii="新宋体" w:hAnsi="新宋体" w:eastAsia="新宋体" w:cs="新宋体"/>
          <w:bCs/>
          <w:color w:val="auto"/>
          <w:kern w:val="0"/>
          <w:sz w:val="22"/>
          <w:szCs w:val="22"/>
          <w:highlight w:val="none"/>
          <w:u w:val="single"/>
        </w:rPr>
      </w:pPr>
      <w:r>
        <w:rPr>
          <w:rFonts w:hint="eastAsia" w:ascii="新宋体" w:hAnsi="新宋体" w:eastAsia="新宋体" w:cs="新宋体"/>
          <w:bCs/>
          <w:color w:val="auto"/>
          <w:kern w:val="0"/>
          <w:sz w:val="22"/>
          <w:szCs w:val="22"/>
          <w:highlight w:val="none"/>
        </w:rPr>
        <w:t>2、</w:t>
      </w:r>
      <w:r>
        <w:rPr>
          <w:rFonts w:hint="eastAsia" w:ascii="新宋体" w:hAnsi="新宋体" w:eastAsia="新宋体" w:cs="新宋体"/>
          <w:bCs/>
          <w:color w:val="auto"/>
          <w:kern w:val="0"/>
          <w:sz w:val="22"/>
          <w:szCs w:val="22"/>
          <w:highlight w:val="none"/>
          <w:u w:val="single"/>
        </w:rPr>
        <w:t>▲本次招标</w:t>
      </w:r>
      <w:r>
        <w:rPr>
          <w:rFonts w:hint="eastAsia" w:ascii="新宋体" w:hAnsi="新宋体" w:eastAsia="新宋体" w:cs="新宋体"/>
          <w:bCs/>
          <w:color w:val="auto"/>
          <w:kern w:val="0"/>
          <w:sz w:val="22"/>
          <w:szCs w:val="22"/>
          <w:highlight w:val="none"/>
          <w:u w:val="single"/>
          <w:lang w:eastAsia="zh-CN"/>
        </w:rPr>
        <w:t>只设一个</w:t>
      </w:r>
      <w:r>
        <w:rPr>
          <w:rFonts w:hint="eastAsia" w:ascii="新宋体" w:hAnsi="新宋体" w:eastAsia="新宋体" w:cs="新宋体"/>
          <w:bCs/>
          <w:color w:val="auto"/>
          <w:kern w:val="0"/>
          <w:sz w:val="22"/>
          <w:szCs w:val="22"/>
          <w:highlight w:val="none"/>
          <w:u w:val="single"/>
        </w:rPr>
        <w:t>标</w:t>
      </w:r>
      <w:r>
        <w:rPr>
          <w:rFonts w:hint="eastAsia" w:ascii="新宋体" w:hAnsi="新宋体" w:eastAsia="新宋体" w:cs="新宋体"/>
          <w:bCs/>
          <w:color w:val="auto"/>
          <w:kern w:val="0"/>
          <w:sz w:val="22"/>
          <w:szCs w:val="22"/>
          <w:highlight w:val="none"/>
          <w:u w:val="single"/>
          <w:lang w:eastAsia="zh-CN"/>
        </w:rPr>
        <w:t>项</w:t>
      </w:r>
      <w:r>
        <w:rPr>
          <w:rFonts w:hint="eastAsia" w:ascii="新宋体" w:hAnsi="新宋体" w:eastAsia="新宋体" w:cs="新宋体"/>
          <w:bCs/>
          <w:color w:val="auto"/>
          <w:kern w:val="0"/>
          <w:sz w:val="22"/>
          <w:szCs w:val="22"/>
          <w:highlight w:val="none"/>
          <w:u w:val="single"/>
        </w:rPr>
        <w:t>，投标供应商必须对全部采购内容进行投标，不允许仅对部分内容进行投标报价。</w:t>
      </w:r>
    </w:p>
    <w:p>
      <w:pPr>
        <w:pStyle w:val="32"/>
        <w:tabs>
          <w:tab w:val="left" w:pos="54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、所涉及</w:t>
      </w:r>
      <w:r>
        <w:rPr>
          <w:rFonts w:hint="eastAsia" w:ascii="新宋体" w:hAnsi="新宋体" w:eastAsia="新宋体" w:cs="新宋体"/>
          <w:color w:val="auto"/>
          <w:sz w:val="22"/>
          <w:szCs w:val="22"/>
          <w:highlight w:val="none"/>
          <w:lang w:eastAsia="zh-CN"/>
        </w:rPr>
        <w:t>服务</w:t>
      </w:r>
      <w:r>
        <w:rPr>
          <w:rFonts w:hint="eastAsia" w:ascii="新宋体" w:hAnsi="新宋体" w:eastAsia="新宋体" w:cs="新宋体"/>
          <w:color w:val="auto"/>
          <w:sz w:val="22"/>
          <w:szCs w:val="22"/>
          <w:highlight w:val="none"/>
        </w:rPr>
        <w:t>的标准、规范，验收标准,应符合国家有关条例及规范，如有新的标准应采纳新标准，如是国外相应标准应得到</w:t>
      </w:r>
      <w:r>
        <w:rPr>
          <w:rFonts w:hint="eastAsia" w:ascii="新宋体" w:hAnsi="新宋体" w:eastAsia="新宋体" w:cs="新宋体"/>
          <w:color w:val="auto"/>
          <w:sz w:val="22"/>
          <w:szCs w:val="22"/>
          <w:highlight w:val="none"/>
          <w:lang w:eastAsia="zh-CN"/>
        </w:rPr>
        <w:t>采购</w:t>
      </w:r>
      <w:r>
        <w:rPr>
          <w:rFonts w:hint="eastAsia" w:ascii="新宋体" w:hAnsi="新宋体" w:eastAsia="新宋体" w:cs="新宋体"/>
          <w:color w:val="auto"/>
          <w:sz w:val="22"/>
          <w:szCs w:val="22"/>
          <w:highlight w:val="none"/>
        </w:rPr>
        <w:t>人认可。</w:t>
      </w:r>
    </w:p>
    <w:p>
      <w:pPr>
        <w:spacing w:line="360" w:lineRule="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二、采购内容及要求</w:t>
      </w:r>
    </w:p>
    <w:p>
      <w:pPr>
        <w:spacing w:line="360" w:lineRule="auto"/>
        <w:jc w:val="lef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一）、成本软件技术参数</w:t>
      </w:r>
    </w:p>
    <w:p>
      <w:pPr>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符合国家《财务制度及会计制度》有关医院全成本与效益核算管理内容和要求。遵循2012年1月新《医院财务制度》，软件系统实现3张标准数据报表。国卫办财务发〔2015〕39号《县级公立医院成本核算操作办法》，软件系统实现14张标准数据报表。</w:t>
      </w:r>
    </w:p>
    <w:p>
      <w:pPr>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2、符合浙江省卫生行政主管部门有关医院成本与效益核算管理内容和要求。</w:t>
      </w:r>
    </w:p>
    <w:p>
      <w:pPr>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3、符合医院内部自身财务管理与医院经济运营决策管理的实际需要。</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4、支持多院区、多种类型核算单元体系、多个客户端网络版最新程序。</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院科全成本核算软件系统实现临床服务类科室、医疗技术类科室、辅助服务类科室、行政后勤类科室体系的直接成本直接归集、间接成本采用“四类三级”次序分摊的院科二级全成本核算，成本核算科室单元、核算方案、数据采集、数据报表都可以根据用户需要进行通用、灵活的系统自定义。最终形成院科直接成本、间接成本、全成本等数据分析报表，充分利用医疗资源，开源节流、增效节支，真实客观反映各个科室成本效益、效率运营数据情况，提高决策的科学化水平；使医务人员树立成本意识，提高资源利用率，降低医疗成本，从而在激烈的医疗市场竞争中赢得先机；提高医院的经济效益和社会效益，提升医院运营管理综合竞争力。</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院科效益核算系统将临床科室、医技科室按开单、执行进行收入数据自定义采集、计算，产生不同管理视角下的业务科室收支结余分析。形成按月、季、年度进行科室信息、成本、收入、结余、效益、以及人均、诊次、床日等专项指标的数据统计报表分析，还可以自定义结构、排名、趋势、对比、同比、累计等多种类型分析报表，并支持图表统计分析。真实、客观地反映医院经营状况，从医院经营决策的层面分析医院的医院资源配置、经济状况、运营能力和赢利能力。为医院经营决策提供重要的依据，帮助医院建立起科学的绩效考核和评估体系，促进医院健康、科学、可持续化发展。</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7、通用数据采集工具：实现与医院 HIS、财务、总务、设备、供应室、病案、人力资源等信息系统数据接口自动采集，与财务软件实现无缝连接，充分实现数据集成共享。</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自定义报表工具：支持根据经济运营管理需求，增加多维度多视角的统计分析报表，报表类型支持行列结构、对比、同比、排名、趋势、累计、成本性态、以及图表分析等综合运营成本核算数据报表，真实、客观地反映医院经营状况，从医院经营决策的层面分析医院的医院资源配置、经济状况、运营能力和赢利能力，建立健全科学的绩效考核和评估体系，为医院经营决策提供重要的数据支持。</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医院经济运营管理一体化，以全成本管理为抓手，全面预算管理为主线、绩效管理为杠杆、财务管理为基础、逐步实现的医院经济运营管理平台体系建设，为现代医院精细化、科学化、精准化、健康可持续运营决策管理提供必要的数据支持。</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二）、成本软件由院科全成本核算系统和院科效益核算系统构成</w:t>
      </w:r>
    </w:p>
    <w:p>
      <w:pPr>
        <w:pStyle w:val="3"/>
        <w:rPr>
          <w:color w:val="auto"/>
          <w:sz w:val="22"/>
          <w:szCs w:val="22"/>
          <w:highlight w:val="none"/>
        </w:rPr>
      </w:pPr>
      <w:r>
        <w:rPr>
          <w:rFonts w:hint="eastAsia"/>
          <w:color w:val="auto"/>
          <w:sz w:val="22"/>
          <w:szCs w:val="22"/>
          <w:highlight w:val="none"/>
          <w:lang w:val="en-US" w:eastAsia="zh-CN"/>
        </w:rPr>
        <w:t>1、院</w:t>
      </w:r>
      <w:r>
        <w:rPr>
          <w:rFonts w:hint="eastAsia"/>
          <w:color w:val="auto"/>
          <w:sz w:val="22"/>
          <w:szCs w:val="22"/>
          <w:highlight w:val="none"/>
        </w:rPr>
        <w:t>科全成本核算系统</w:t>
      </w:r>
    </w:p>
    <w:tbl>
      <w:tblPr>
        <w:tblStyle w:val="66"/>
        <w:tblW w:w="9339" w:type="dxa"/>
        <w:jc w:val="center"/>
        <w:tblInd w:w="0" w:type="dxa"/>
        <w:tblLayout w:type="fixed"/>
        <w:tblCellMar>
          <w:top w:w="0" w:type="dxa"/>
          <w:left w:w="108" w:type="dxa"/>
          <w:bottom w:w="0" w:type="dxa"/>
          <w:right w:w="108" w:type="dxa"/>
        </w:tblCellMar>
      </w:tblPr>
      <w:tblGrid>
        <w:gridCol w:w="1386"/>
        <w:gridCol w:w="3402"/>
        <w:gridCol w:w="4551"/>
      </w:tblGrid>
      <w:tr>
        <w:tblPrEx>
          <w:tblLayout w:type="fixed"/>
          <w:tblCellMar>
            <w:top w:w="0" w:type="dxa"/>
            <w:left w:w="108" w:type="dxa"/>
            <w:bottom w:w="0" w:type="dxa"/>
            <w:right w:w="108" w:type="dxa"/>
          </w:tblCellMar>
        </w:tblPrEx>
        <w:trPr>
          <w:trHeight w:val="570" w:hRule="atLeast"/>
          <w:jc w:val="center"/>
        </w:trPr>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系统名称</w:t>
            </w: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功能模块名称</w:t>
            </w:r>
          </w:p>
        </w:tc>
        <w:tc>
          <w:tcPr>
            <w:tcW w:w="4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功能内容说明</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院</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科</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全</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成</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本</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核</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算</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系</w:t>
            </w:r>
          </w:p>
          <w:p>
            <w:pPr>
              <w:widowControl/>
              <w:jc w:val="center"/>
              <w:rPr>
                <w:rFonts w:hint="eastAsia" w:ascii="宋体" w:hAnsi="宋体" w:cs="Arial"/>
                <w:b/>
                <w:bCs/>
                <w:color w:val="auto"/>
                <w:kern w:val="0"/>
                <w:sz w:val="24"/>
                <w:highlight w:val="none"/>
              </w:rPr>
            </w:pPr>
          </w:p>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4"/>
                <w:highlight w:val="none"/>
              </w:rPr>
              <w:t>统</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r>
              <w:rPr>
                <w:rFonts w:hint="eastAsia" w:ascii="宋体" w:hAnsi="宋体" w:cs="Arial"/>
                <w:b/>
                <w:bCs/>
                <w:color w:val="auto"/>
                <w:kern w:val="0"/>
                <w:szCs w:val="21"/>
                <w:highlight w:val="none"/>
              </w:rPr>
              <w:t>系统</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系统选项设置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完成系统基本信息、公用系统参数、编码规则，以及成本核算参数等选项的设置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数据库连接参数</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定义并配置当前系统数据库连接设置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数据备份</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系统数据库备份</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操作员定义及授权</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操作员设置及权限管理，包含用户组及其权限的设置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修改口令</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当前登录用户口令修改</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更换操作员</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切换用户，重新登录</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系统日志</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系统日志管理，包含系统登陆、系统设置、基础设置、数据处理、数据备份、系统升级、程序错误等日志信息</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期末处理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期末结帐</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完成成本核算系统的期末处理，对本期数据封存，将成本分摊方案和基础数据自动转移到下期，并切换到下一会计期间</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取消结帐</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对已结帐会计期间进行取消结帐处理，回到最近结帐会计期间，重新数据处理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系统锁定</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锁定当前系统防止其他人员使用</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退出系统</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退出本系统</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r>
              <w:rPr>
                <w:rFonts w:hint="eastAsia" w:ascii="宋体" w:hAnsi="宋体" w:cs="Arial"/>
                <w:b/>
                <w:bCs/>
                <w:color w:val="auto"/>
                <w:kern w:val="0"/>
                <w:szCs w:val="21"/>
                <w:highlight w:val="none"/>
              </w:rPr>
              <w:t>基础设置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成本核算选项</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完成成本分摊流程灵活设置，支持次序分摊、交互分摊、直接分摊等多种分摊方式</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成本核算科室(单元)</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成本核算科室基本信息维护，及核算科室相关的数据归集、成本分摊方案的设置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科室职工信息</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职工基本信息设置和人员分析，并根据职工设置自动生成分摊基准及职工数据导入所需的代码转换规则</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成本项目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成本核算项目基本信息维护，及项目相关的归集、分析选项的设置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收入项目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收入项目维护</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项目属性设置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成本项目属性</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完成成本项目可控性、成本习性等分类设置，用于进行成本核算数据分析</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成本项目属性定义</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快速完成成本项目的各项分类对应设置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收入项目属性</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完成收入项目分类设置，用于进行成本核算数据分析</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收入项目属性定义</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快速完成收入项目的各项分类对应设置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核算科室属性</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完成核算科室分类设置，用于进行成本核算数据分析</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核算科室属性定义</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快速完成核算科室的各项分类对应设置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信息项目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信息项目维护，作为成本核算分摊基准和数据分析项目使用，支持公式项目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内部服务/统计项目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医院各科室内部服务项目的维护，及内部服务价格的设置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成本明细核算项目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成本项目明细核算项目设置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r>
              <w:rPr>
                <w:rFonts w:hint="eastAsia" w:ascii="宋体" w:hAnsi="宋体" w:cs="Arial"/>
                <w:b/>
                <w:bCs/>
                <w:color w:val="auto"/>
                <w:kern w:val="0"/>
                <w:szCs w:val="21"/>
                <w:highlight w:val="none"/>
              </w:rPr>
              <w:t>成本核算</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全院归集费用分摊方案</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全院归集费用分摊中介</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起到帮助分摊的作用，通过设置一个虚拟的科室，使全院费用分摊更为合理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全院归集费用分摊方案</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设置全院性费用对应的受益对象，分摊基准等分摊方案信息</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科室间接成本分摊方案</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科室间接成本分摊中介</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起到帮助分摊的作用，通过设置一个虚拟的科室，使科室间接成本分摊更为合理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科室间接成本分摊方案</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设置后勤、管理、辅助科室对应的受益对象，分摊基准等分摊方案信息</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科室信息数据采集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实现科室基本信息、工作量等相关信息的数据采集，支持EXCEL导入和从其他系统自动采集数据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分摊中介信息数据采集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全院归集费用中介信息</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全院性费用分摊中介对应的分摊基准信息数据的采集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科室成本分摊中介信息</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科室分摊中介对应的分摊基准信息数据的采集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内部服务统计信息采集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供应室、维修组等内部服务工作量数据的采集，可以通过EXCEL导入或从科室管理平台中</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分摊基准数据浏览</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全院费用分摊基准数据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按分摊受益对象浏览和录入全院性成本分摊基准数据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科室成本分摊基准数据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按分摊受益对象浏览和录入科室成本分摊基准数据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科室直接成本采集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科室直接成本采集与浏览，支持直接录入、EXCEL导入，以及从其他系统自动采集数据等多种方式</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日常支出凭证处理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通过凭证模式采集科室直接成本数据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日常支出凭证录入</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直接录入日常支出凭证数据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日常支出凭证浏览</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浏览和查看日常支出凭证单据信息</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凭证处理-出纳签字</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完成出纳签字处理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凭证处理-凭证审核</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完成凭证审核处理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凭证处理-红单冲销</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完成凭证冲红处理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科室待摊费用采集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完成科室待摊费用的录入和采集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全院归集费用采集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完成全院性费用的录入和采集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职工直接成本采集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职工直接成本采集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采集职工相关的直接成本，如工资等</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职工每月考勤信息</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记录职工每月在各科室的考勤信息</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科室成本分摊与计算</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将成本系统的信息、成本数据等进行归集、计算与分摊</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科室成本分摊数据检查</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计算结果根据检查规则确定计算是否正确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数据采集与核算状态</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记录系统中数据的采集与计算状态</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科室直接成本组成明细表</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具体查询各科室在某一期间的直接成本组成明细情况</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科室全成本组成明细表</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查询利润中心在某一期间的全成本情况</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科室成本分摊明细表</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科室成本摊入明细表</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查询其他科室摊入具体科室的数据信息</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科室成本摊出明细表</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查询该科室摊给其他科室的费用情况</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r>
              <w:rPr>
                <w:rFonts w:hint="eastAsia" w:ascii="宋体" w:hAnsi="宋体" w:cs="Arial"/>
                <w:b/>
                <w:bCs/>
                <w:color w:val="auto"/>
                <w:kern w:val="0"/>
                <w:szCs w:val="21"/>
                <w:highlight w:val="none"/>
              </w:rPr>
              <w:t>接口管理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接口代码及转换设置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成本、绩效、奖金系统接口代码转换规则设置</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财务软件数据采集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财务体统中相关数据的自动采集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HIS系统数据采集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HIS财务体统中相关数据的自动采集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其他系统数据采集</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其他系统中相关数据的自动采集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通用数据采集工具</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外部系统中数据自动采集</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EXCEL数据导入设置</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设置系统中相关数据的Excel导入接口</w:t>
            </w:r>
          </w:p>
        </w:tc>
      </w:tr>
      <w:tr>
        <w:tblPrEx>
          <w:tblLayout w:type="fixed"/>
          <w:tblCellMar>
            <w:top w:w="0" w:type="dxa"/>
            <w:left w:w="108" w:type="dxa"/>
            <w:bottom w:w="0" w:type="dxa"/>
            <w:right w:w="108" w:type="dxa"/>
          </w:tblCellMar>
        </w:tblPrEx>
        <w:trPr>
          <w:cantSplit/>
          <w:trHeight w:val="402" w:hRule="atLeast"/>
          <w:jc w:val="center"/>
        </w:trPr>
        <w:tc>
          <w:tcPr>
            <w:tcW w:w="138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02"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EXCEL数据导入工具</w:t>
            </w:r>
          </w:p>
        </w:tc>
        <w:tc>
          <w:tcPr>
            <w:tcW w:w="4551"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将系统中的数据通过Excel导入到系统中</w:t>
            </w:r>
          </w:p>
        </w:tc>
      </w:tr>
    </w:tbl>
    <w:p>
      <w:pPr>
        <w:pStyle w:val="3"/>
        <w:ind w:firstLine="221" w:firstLineChars="100"/>
        <w:rPr>
          <w:color w:val="auto"/>
          <w:sz w:val="22"/>
          <w:szCs w:val="22"/>
          <w:highlight w:val="none"/>
        </w:rPr>
      </w:pPr>
      <w:r>
        <w:rPr>
          <w:rFonts w:hint="eastAsia"/>
          <w:color w:val="auto"/>
          <w:sz w:val="22"/>
          <w:szCs w:val="22"/>
          <w:highlight w:val="none"/>
          <w:lang w:val="en-US" w:eastAsia="zh-CN"/>
        </w:rPr>
        <w:t>2、</w:t>
      </w:r>
      <w:r>
        <w:rPr>
          <w:rFonts w:hint="eastAsia"/>
          <w:color w:val="auto"/>
          <w:sz w:val="22"/>
          <w:szCs w:val="22"/>
          <w:highlight w:val="none"/>
        </w:rPr>
        <w:t>院科效益核算系统</w:t>
      </w:r>
    </w:p>
    <w:tbl>
      <w:tblPr>
        <w:tblStyle w:val="66"/>
        <w:tblW w:w="9217" w:type="dxa"/>
        <w:jc w:val="center"/>
        <w:tblInd w:w="0" w:type="dxa"/>
        <w:tblLayout w:type="fixed"/>
        <w:tblCellMar>
          <w:top w:w="0" w:type="dxa"/>
          <w:left w:w="108" w:type="dxa"/>
          <w:bottom w:w="0" w:type="dxa"/>
          <w:right w:w="108" w:type="dxa"/>
        </w:tblCellMar>
      </w:tblPr>
      <w:tblGrid>
        <w:gridCol w:w="126"/>
        <w:gridCol w:w="1221"/>
        <w:gridCol w:w="414"/>
        <w:gridCol w:w="3018"/>
        <w:gridCol w:w="4438"/>
      </w:tblGrid>
      <w:tr>
        <w:tblPrEx>
          <w:tblLayout w:type="fixed"/>
          <w:tblCellMar>
            <w:top w:w="0" w:type="dxa"/>
            <w:left w:w="108" w:type="dxa"/>
            <w:bottom w:w="0" w:type="dxa"/>
            <w:right w:w="108" w:type="dxa"/>
          </w:tblCellMar>
        </w:tblPrEx>
        <w:trPr>
          <w:trHeight w:val="570" w:hRule="atLeast"/>
          <w:jc w:val="center"/>
        </w:trPr>
        <w:tc>
          <w:tcPr>
            <w:tcW w:w="13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系统名称</w:t>
            </w:r>
          </w:p>
        </w:tc>
        <w:tc>
          <w:tcPr>
            <w:tcW w:w="343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功能模块名称</w:t>
            </w:r>
          </w:p>
        </w:tc>
        <w:tc>
          <w:tcPr>
            <w:tcW w:w="44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功能内容说明</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院</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科</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效</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益</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核</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算</w:t>
            </w:r>
          </w:p>
          <w:p>
            <w:pPr>
              <w:widowControl/>
              <w:jc w:val="center"/>
              <w:rPr>
                <w:rFonts w:hint="eastAsia" w:ascii="宋体" w:hAnsi="宋体" w:cs="Arial"/>
                <w:b/>
                <w:bCs/>
                <w:color w:val="auto"/>
                <w:kern w:val="0"/>
                <w:sz w:val="24"/>
                <w:highlight w:val="none"/>
              </w:rPr>
            </w:pPr>
          </w:p>
          <w:p>
            <w:pPr>
              <w:widowControl/>
              <w:jc w:val="center"/>
              <w:rPr>
                <w:rFonts w:hint="eastAsia" w:ascii="宋体" w:hAnsi="宋体" w:cs="Arial"/>
                <w:b/>
                <w:bCs/>
                <w:color w:val="auto"/>
                <w:kern w:val="0"/>
                <w:sz w:val="24"/>
                <w:highlight w:val="none"/>
              </w:rPr>
            </w:pPr>
            <w:r>
              <w:rPr>
                <w:rFonts w:hint="eastAsia" w:ascii="宋体" w:hAnsi="宋体" w:cs="Arial"/>
                <w:b/>
                <w:bCs/>
                <w:color w:val="auto"/>
                <w:kern w:val="0"/>
                <w:sz w:val="24"/>
                <w:highlight w:val="none"/>
              </w:rPr>
              <w:t>系</w:t>
            </w:r>
          </w:p>
          <w:p>
            <w:pPr>
              <w:widowControl/>
              <w:jc w:val="center"/>
              <w:rPr>
                <w:rFonts w:hint="eastAsia" w:ascii="宋体" w:hAnsi="宋体" w:cs="Arial"/>
                <w:b/>
                <w:bCs/>
                <w:color w:val="auto"/>
                <w:kern w:val="0"/>
                <w:sz w:val="24"/>
                <w:highlight w:val="none"/>
              </w:rPr>
            </w:pPr>
          </w:p>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4"/>
                <w:highlight w:val="none"/>
              </w:rPr>
              <w:t>统</w:t>
            </w:r>
          </w:p>
        </w:tc>
        <w:tc>
          <w:tcPr>
            <w:tcW w:w="343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r>
              <w:rPr>
                <w:rFonts w:hint="eastAsia" w:ascii="宋体" w:hAnsi="宋体" w:cs="Arial"/>
                <w:b/>
                <w:bCs/>
                <w:color w:val="auto"/>
                <w:kern w:val="0"/>
                <w:szCs w:val="21"/>
                <w:highlight w:val="none"/>
              </w:rPr>
              <w:t>绩效核算</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业务科室收入核算设置</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设置具体收入项目的开单与执行科室的范围以及开单与执行的比例。</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业务科室成本转移设置</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设置相关科室的成本转移比例与剩余比例</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科室收入数据采集</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科室收入数据采集与浏览，可以根据收入项目自动更新执行科室，支持直接录入、EXCEL导入，以及从其他系统自动采集数据等多种方式</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科室开单收入数据采集</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开单科室的收入数据采集与浏览，支持支持直接录入、EXCEL导入，以及从其他系统自动采集数据等多种方式</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科室执行收入数据采集</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执行科室的收入数据采集与浏览，支持支持直接录入、EXCEL导入，以及从其他系统自动采集数据等多种方式</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科室收入及绩效计算</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科室原始收入数据的计算以及医技药品科室的转移成本的计算</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科室绩效收入提取明细表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查询科室的核算方法以及具体收入项目开单与执行提取金额</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科室绩效收入汇总表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查询各科室在具体某一阶段采用某种核算方式的收入汇总情况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医院各科绩效损益汇总表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查询各科室在某一阶段采用某种核算方式的收支节余情况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科室绩效损益明细表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查询具体科室在某一阶段收支节余情况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成本与绩效数据处理</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将成本数据与绩效收入数据同时计算</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科室绩效核算数据检查</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计算结果根据检查规则确定计算是否正确</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数据采集与核算状态</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反映收入数据采集与核算状态</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成本绩效核算科室平台</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查看具体科室的成本与收入情况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r>
              <w:rPr>
                <w:rFonts w:hint="eastAsia" w:ascii="宋体" w:hAnsi="宋体" w:cs="Arial"/>
                <w:b/>
                <w:bCs/>
                <w:color w:val="auto"/>
                <w:kern w:val="0"/>
                <w:szCs w:val="21"/>
                <w:highlight w:val="none"/>
              </w:rPr>
              <w:t>报表管理中心</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医院各科信息数据一览表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全面反映各个科室的基本情况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医院各科内部服务汇总表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全面反映指定科室的基本情况、工作量统计、统计指标等信息</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医院各科直接成本汇总表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用于反映医院各科直接成本组成情况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医院各科直接成本明细表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用于反映医院各科指定直接成本项目的明细组成及各个明细项目所占的比例情况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科室直接成本组成分析表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反映指定科室在某一期间内的科室直接成本的组成情况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医院各科全成本汇总表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反映经过间接费用分摊后医院业务科室的全成本汇总信息</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科室全成本组成明细表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反映经过后勤、辅助、管理间接费用分摊后，指定科室的全成本明细组成情况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医院各科成本分摊汇总表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反映经过间接成本分摊后业务科室的成本，以及及每一分摊步骤的成本摊入情</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医院各科原始收入统计表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医院开单科室收入统计表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反映医院各个科室开单收入情况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医院执行科室收入统计表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反映医院各个科室执行收入情况</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医院各科绩效收入汇总表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医院各科绩效收入汇总表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反映医院所有利润中心的收入</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临床科室绩效收入汇总表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反映临床科室的所有收入</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医技.药品科室绩效收入汇总表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反映医技、药品科室的所有收入</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医院各科绩效收入组成明细表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明细的统计某个科室的所有收入</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医院各科绩效成本汇总表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医院各科绩效成本汇总表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反映医院所有科室应承担的所有成本</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临床科室绩效成本汇总表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反映临床科室应承担的所有成本</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医技.药品科室绩效成本汇总表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反映医技、药品科室应承担的所有成本</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科室绩效成本组成明细表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明细的统计某个科室应承担的所有成本</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医院各科绩效损益汇总表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医院各科绩效损益汇总表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反映医院所有科室收支结余</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临床科室绩效损益汇总表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反映临床科室收支结余</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ascii="宋体" w:hAnsi="宋体" w:cs="Arial"/>
                <w:color w:val="auto"/>
                <w:kern w:val="0"/>
                <w:szCs w:val="21"/>
                <w:highlight w:val="none"/>
              </w:rPr>
            </w:pPr>
            <w:r>
              <w:rPr>
                <w:rFonts w:hint="eastAsia" w:ascii="宋体" w:hAnsi="宋体" w:cs="Arial"/>
                <w:color w:val="auto"/>
                <w:kern w:val="0"/>
                <w:szCs w:val="21"/>
                <w:highlight w:val="none"/>
              </w:rPr>
              <w:t>医技.药品科室绩效损益汇总表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反映医技、药品科室收支结余</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科室绩效损益组成明细表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明细的统计某个科室绩效损益的组成</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rPr>
                <w:rFonts w:hint="eastAsia" w:ascii="宋体" w:hAnsi="宋体" w:cs="Arial"/>
                <w:b/>
                <w:color w:val="auto"/>
                <w:kern w:val="0"/>
                <w:szCs w:val="21"/>
                <w:highlight w:val="none"/>
              </w:rPr>
            </w:pPr>
            <w:r>
              <w:rPr>
                <w:rFonts w:hint="eastAsia" w:ascii="宋体" w:hAnsi="宋体" w:cs="Arial"/>
                <w:b/>
                <w:color w:val="auto"/>
                <w:kern w:val="0"/>
                <w:szCs w:val="21"/>
                <w:highlight w:val="none"/>
              </w:rPr>
              <w:t>2012年：新财务制度成本报表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医院各科室直接成本表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反映全院各科室直接成本按成本项目大类统计成本表</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医院临床服务类科室全成  本表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反映医院临床服务类科室按成本项目大类统计全成本表</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388" w:leftChars="185"/>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医院临床服务类科室全成   本构成分折表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反映医院临床服务类科室按成本项目大类、收入、结余及门诊均次成本及床日成本统计表</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rPr>
                <w:rFonts w:hint="eastAsia" w:ascii="宋体" w:hAnsi="宋体" w:cs="Arial"/>
                <w:b/>
                <w:color w:val="auto"/>
                <w:kern w:val="0"/>
                <w:szCs w:val="21"/>
                <w:highlight w:val="none"/>
              </w:rPr>
            </w:pPr>
            <w:r>
              <w:rPr>
                <w:rFonts w:hint="eastAsia" w:ascii="宋体" w:hAnsi="宋体" w:cs="Arial"/>
                <w:b/>
                <w:color w:val="auto"/>
                <w:kern w:val="0"/>
                <w:szCs w:val="21"/>
                <w:highlight w:val="none"/>
              </w:rPr>
              <w:t>2015年：县级医院科室成本核算报表体系</w:t>
            </w:r>
          </w:p>
        </w:tc>
        <w:tc>
          <w:tcPr>
            <w:tcW w:w="443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Arial"/>
                <w:color w:val="auto"/>
                <w:kern w:val="0"/>
                <w:szCs w:val="21"/>
                <w:highlight w:val="none"/>
              </w:rPr>
            </w:pP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医院各科室直接成本表</w:t>
            </w:r>
            <w:r>
              <w:rPr>
                <w:rFonts w:ascii="宋体" w:hAnsi="宋体" w:cs="Arial"/>
                <w:color w:val="auto"/>
                <w:kern w:val="0"/>
                <w:szCs w:val="21"/>
                <w:highlight w:val="none"/>
              </w:rPr>
              <w:t xml:space="preserve"> </w:t>
            </w:r>
          </w:p>
          <w:p>
            <w:pPr>
              <w:widowControl/>
              <w:ind w:left="231" w:leftChars="110"/>
              <w:rPr>
                <w:color w:val="auto"/>
                <w:szCs w:val="21"/>
                <w:highlight w:val="none"/>
              </w:rPr>
            </w:pPr>
            <w:r>
              <w:rPr>
                <w:rFonts w:ascii="宋体" w:hAnsi="宋体" w:cs="Arial"/>
                <w:color w:val="auto"/>
                <w:kern w:val="0"/>
                <w:szCs w:val="21"/>
                <w:highlight w:val="none"/>
              </w:rPr>
              <w:t>(</w:t>
            </w:r>
            <w:r>
              <w:rPr>
                <w:rFonts w:hint="eastAsia" w:ascii="宋体" w:hAnsi="宋体" w:cs="Arial"/>
                <w:color w:val="auto"/>
                <w:kern w:val="0"/>
                <w:szCs w:val="21"/>
                <w:highlight w:val="none"/>
              </w:rPr>
              <w:t>医疗成本</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分析医院临床服务类、医疗技术类、医疗辅助类和行政后勤类等四类中各科室的直接成本（医疗成本）状况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医院各科室直接成本表</w:t>
            </w:r>
            <w:r>
              <w:rPr>
                <w:rFonts w:ascii="宋体" w:hAnsi="宋体" w:cs="Arial"/>
                <w:color w:val="auto"/>
                <w:kern w:val="0"/>
                <w:szCs w:val="21"/>
                <w:highlight w:val="none"/>
              </w:rPr>
              <w:t xml:space="preserve"> </w:t>
            </w:r>
          </w:p>
          <w:p>
            <w:pPr>
              <w:widowControl/>
              <w:ind w:left="231" w:leftChars="110"/>
              <w:rPr>
                <w:rFonts w:ascii="宋体" w:hAnsi="宋体" w:cs="Arial"/>
                <w:color w:val="auto"/>
                <w:kern w:val="0"/>
                <w:szCs w:val="21"/>
                <w:highlight w:val="none"/>
              </w:rPr>
            </w:pPr>
            <w:r>
              <w:rPr>
                <w:rFonts w:ascii="宋体" w:hAnsi="宋体" w:cs="Arial"/>
                <w:color w:val="auto"/>
                <w:kern w:val="0"/>
                <w:szCs w:val="21"/>
                <w:highlight w:val="none"/>
              </w:rPr>
              <w:t>(</w:t>
            </w:r>
            <w:r>
              <w:rPr>
                <w:rFonts w:hint="eastAsia" w:ascii="宋体" w:hAnsi="宋体" w:cs="Arial"/>
                <w:color w:val="auto"/>
                <w:kern w:val="0"/>
                <w:szCs w:val="21"/>
                <w:highlight w:val="none"/>
              </w:rPr>
              <w:t>医疗全成本和医院全成本</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分析医院临床服务类、医疗技术类、医疗辅助类和行政后勤类等四类中各科室的直接成本（医疗全成本和医院全成本）状况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医院临床服务类科室全成本表</w:t>
            </w:r>
            <w:r>
              <w:rPr>
                <w:rFonts w:ascii="宋体" w:hAnsi="宋体" w:cs="Arial"/>
                <w:color w:val="auto"/>
                <w:kern w:val="0"/>
                <w:szCs w:val="21"/>
                <w:highlight w:val="none"/>
              </w:rPr>
              <w:t xml:space="preserve"> </w:t>
            </w:r>
            <w:r>
              <w:rPr>
                <w:rFonts w:hint="eastAsia" w:ascii="宋体" w:hAnsi="宋体" w:cs="Arial"/>
                <w:color w:val="auto"/>
                <w:kern w:val="0"/>
                <w:szCs w:val="21"/>
                <w:highlight w:val="none"/>
              </w:rPr>
              <w:t>（医疗成本）</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分析医院临床服务类各科室的全成本（医疗成本）状况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医院临床服务类科室全成本表</w:t>
            </w:r>
            <w:r>
              <w:rPr>
                <w:rFonts w:ascii="宋体" w:hAnsi="宋体" w:cs="Arial"/>
                <w:color w:val="auto"/>
                <w:kern w:val="0"/>
                <w:szCs w:val="21"/>
                <w:highlight w:val="none"/>
              </w:rPr>
              <w:t xml:space="preserve"> </w:t>
            </w:r>
            <w:r>
              <w:rPr>
                <w:rFonts w:hint="eastAsia" w:ascii="宋体" w:hAnsi="宋体" w:cs="Arial"/>
                <w:color w:val="auto"/>
                <w:kern w:val="0"/>
                <w:szCs w:val="21"/>
                <w:highlight w:val="none"/>
              </w:rPr>
              <w:t>（医疗全成本和医院全成本）</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分析医院临床服务类各科室的全成本（医疗全成本和医院全成本）状况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医院临床服务类科室全成本构成分析表（医疗成本）</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分析医院临床服务类各科室的全成本（医疗成本）构成、收支结余、门诊的诊次成本和病房的床日成本等状况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医院临床服务类科室全成本构成分析表（医疗全成本和医院全成本）</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分析医院临床服务类各科室的全成本（医疗全成本和医院全成本）构成、收支结余、门诊的诊次成本和病房的床日成本等状况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医院各科室医疗成本三级分摊表</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分析三级分摊过程中各科室所摊销的间接成本状况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医院医技科室分摊行政后勤和医辅成本损益表</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分析医疗技术类各科室在全成本下的收支结余状况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医院临床科室分摊医技和医辅科室成本损益表</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分析临床服务类各科室在仅分摊医疗技术类和医疗辅助类科室成本时的收支结余状况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cantSplit/>
          <w:trHeight w:val="402" w:hRule="atLeast"/>
          <w:jc w:val="center"/>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医院临床服务类科室业务收入明细及损益表</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分析临床服务类各科室的门诊收入和住院收入结构、医疗收支结余状况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restart"/>
            <w:tcBorders>
              <w:top w:val="single" w:color="auto" w:sz="4" w:space="0"/>
              <w:left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医院各科室各类人员经费明细表</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分析医院临床服务类、医疗技术类、医疗辅助类和行政后勤类等四类中各科室的各类职工人员经费的构成状况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医院各科室其他费用明细表</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分析医院临床服务类、医疗技术类、医疗辅助类和行政后勤类等四类中各科室其他费用的构成状况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医院工作量及次均费用表</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分析医院临床服务类各科室工作量和均次费用状况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rPr>
                <w:rFonts w:ascii="宋体" w:hAnsi="宋体" w:cs="Arial"/>
                <w:color w:val="auto"/>
                <w:kern w:val="0"/>
                <w:szCs w:val="21"/>
                <w:highlight w:val="none"/>
              </w:rPr>
            </w:pPr>
            <w:r>
              <w:rPr>
                <w:rFonts w:hint="eastAsia" w:ascii="宋体" w:hAnsi="宋体" w:cs="Arial"/>
                <w:color w:val="auto"/>
                <w:kern w:val="0"/>
                <w:szCs w:val="21"/>
                <w:highlight w:val="none"/>
              </w:rPr>
              <w:t>医院基本情况分析表</w:t>
            </w:r>
            <w:r>
              <w:rPr>
                <w:rFonts w:ascii="宋体" w:hAnsi="宋体" w:cs="Arial"/>
                <w:color w:val="auto"/>
                <w:kern w:val="0"/>
                <w:szCs w:val="21"/>
                <w:highlight w:val="none"/>
              </w:rPr>
              <w:t xml:space="preserve"> </w:t>
            </w:r>
          </w:p>
        </w:tc>
        <w:tc>
          <w:tcPr>
            <w:tcW w:w="4438" w:type="dxa"/>
            <w:tcBorders>
              <w:top w:val="single" w:color="auto" w:sz="4" w:space="0"/>
              <w:left w:val="nil"/>
              <w:bottom w:val="single" w:color="auto" w:sz="4" w:space="0"/>
              <w:right w:val="single" w:color="auto" w:sz="4" w:space="0"/>
            </w:tcBorders>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从总体上分析全院各类成本和收入构成等状况</w:t>
            </w:r>
            <w:r>
              <w:rPr>
                <w:rFonts w:ascii="宋体" w:hAnsi="宋体" w:cs="Arial"/>
                <w:color w:val="auto"/>
                <w:kern w:val="0"/>
                <w:szCs w:val="21"/>
                <w:highlight w:val="none"/>
              </w:rPr>
              <w:t xml:space="preserve"> </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r>
              <w:rPr>
                <w:rFonts w:hint="eastAsia" w:ascii="宋体" w:hAnsi="宋体" w:cs="Arial"/>
                <w:b/>
                <w:bCs/>
                <w:color w:val="auto"/>
                <w:kern w:val="0"/>
                <w:szCs w:val="21"/>
                <w:highlight w:val="none"/>
              </w:rPr>
              <w:t>辅助</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打印机设置</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系统设置</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显示风格设置</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系统显示方案设置</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切换会计期间</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更换奖金系统中会计期间</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拼音码</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输入码切换</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五笔码</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输入码切换</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系统编码</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输入码切换</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计算器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打开计算器</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记事本</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打开记事本</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数据检查</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根据检查规则设置，进行系统数据合法性检查</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系统初始化</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根据选择，清除系统中的业务数据</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窗口</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水平排列</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设置排列格式</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垂直排列</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设置排列格式</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窗口平铺</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窗口显示格式</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窗口层叠</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窗口显示格式</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开启业务导航</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将系统中的功能全部列出，方便用户操作</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r>
              <w:rPr>
                <w:rFonts w:hint="eastAsia" w:ascii="宋体" w:hAnsi="宋体" w:cs="Arial"/>
                <w:b/>
                <w:bCs/>
                <w:color w:val="auto"/>
                <w:kern w:val="0"/>
                <w:szCs w:val="21"/>
                <w:highlight w:val="none"/>
              </w:rPr>
              <w:t>帮助</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b/>
                <w:bCs/>
                <w:color w:val="auto"/>
                <w:kern w:val="0"/>
                <w:szCs w:val="21"/>
                <w:highlight w:val="none"/>
              </w:rPr>
            </w:pP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快速入门</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查看系统初级入门基本帮助提示</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帮助索引</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查看此系统的相关帮助信息</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使用技巧</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系统使用中的技巧</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在线升级</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连接到INTERNET，自动完成系统升级</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E_MAIL</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发送需求或反馈意见到成本核算需求E-MAIL信箱</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公司主页</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打开公司主页</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432" w:type="dxa"/>
            <w:gridSpan w:val="2"/>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软件注册</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根据用户信息，完成当前系统注册</w:t>
            </w:r>
          </w:p>
        </w:tc>
      </w:tr>
      <w:tr>
        <w:tblPrEx>
          <w:tblLayout w:type="fixed"/>
          <w:tblCellMar>
            <w:top w:w="0" w:type="dxa"/>
            <w:left w:w="108" w:type="dxa"/>
            <w:bottom w:w="0" w:type="dxa"/>
            <w:right w:w="108" w:type="dxa"/>
          </w:tblCellMar>
        </w:tblPrEx>
        <w:trPr>
          <w:gridBefore w:val="1"/>
          <w:wBefore w:w="126" w:type="dxa"/>
          <w:cantSplit/>
          <w:trHeight w:val="402" w:hRule="atLeast"/>
          <w:jc w:val="center"/>
        </w:trPr>
        <w:tc>
          <w:tcPr>
            <w:tcW w:w="16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auto"/>
                <w:kern w:val="0"/>
                <w:sz w:val="20"/>
                <w:szCs w:val="20"/>
                <w:highlight w:val="none"/>
              </w:rPr>
            </w:pPr>
          </w:p>
        </w:tc>
        <w:tc>
          <w:tcPr>
            <w:tcW w:w="3018" w:type="dxa"/>
            <w:tcBorders>
              <w:top w:val="single" w:color="auto" w:sz="4" w:space="0"/>
              <w:left w:val="nil"/>
              <w:bottom w:val="single" w:color="auto" w:sz="4" w:space="0"/>
              <w:right w:val="single" w:color="auto" w:sz="4" w:space="0"/>
            </w:tcBorders>
            <w:vAlign w:val="center"/>
          </w:tcPr>
          <w:p>
            <w:pPr>
              <w:widowControl/>
              <w:ind w:left="231" w:leftChars="110"/>
              <w:jc w:val="left"/>
              <w:rPr>
                <w:rFonts w:ascii="宋体" w:hAnsi="宋体" w:cs="Arial"/>
                <w:color w:val="auto"/>
                <w:kern w:val="0"/>
                <w:szCs w:val="21"/>
                <w:highlight w:val="none"/>
              </w:rPr>
            </w:pPr>
            <w:r>
              <w:rPr>
                <w:rFonts w:hint="eastAsia" w:ascii="宋体" w:hAnsi="宋体" w:cs="Arial"/>
                <w:color w:val="auto"/>
                <w:kern w:val="0"/>
                <w:szCs w:val="21"/>
                <w:highlight w:val="none"/>
              </w:rPr>
              <w:t>关于本系统</w:t>
            </w:r>
          </w:p>
        </w:tc>
        <w:tc>
          <w:tcPr>
            <w:tcW w:w="4438"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查看系统名称、当前版本号等信息</w:t>
            </w:r>
          </w:p>
        </w:tc>
      </w:tr>
    </w:tbl>
    <w:p>
      <w:pPr>
        <w:pStyle w:val="3"/>
        <w:spacing w:line="360" w:lineRule="auto"/>
        <w:rPr>
          <w:rFonts w:hint="eastAsia" w:ascii="新宋体" w:hAnsi="新宋体" w:eastAsia="新宋体" w:cs="新宋体"/>
          <w:b w:val="0"/>
          <w:color w:val="auto"/>
          <w:sz w:val="22"/>
          <w:szCs w:val="22"/>
          <w:highlight w:val="none"/>
        </w:rPr>
      </w:pPr>
      <w:r>
        <w:rPr>
          <w:rFonts w:hint="eastAsia" w:ascii="新宋体" w:hAnsi="新宋体" w:eastAsia="新宋体" w:cs="新宋体"/>
          <w:color w:val="auto"/>
          <w:sz w:val="22"/>
          <w:szCs w:val="22"/>
          <w:highlight w:val="none"/>
          <w:lang w:eastAsia="zh-CN"/>
        </w:rPr>
        <w:t>三、</w:t>
      </w:r>
      <w:r>
        <w:rPr>
          <w:rFonts w:hint="eastAsia" w:ascii="新宋体" w:hAnsi="新宋体" w:eastAsia="新宋体" w:cs="新宋体"/>
          <w:color w:val="auto"/>
          <w:sz w:val="22"/>
          <w:szCs w:val="22"/>
          <w:highlight w:val="none"/>
        </w:rPr>
        <w:t>实施及服务</w:t>
      </w:r>
    </w:p>
    <w:p>
      <w:pPr>
        <w:pStyle w:val="373"/>
        <w:tabs>
          <w:tab w:val="clear" w:pos="420"/>
        </w:tabs>
        <w:rPr>
          <w:rFonts w:hint="eastAsia" w:ascii="新宋体" w:hAnsi="新宋体" w:eastAsia="新宋体" w:cs="新宋体"/>
          <w:b w:val="0"/>
          <w:bCs w:val="0"/>
          <w:color w:val="auto"/>
          <w:sz w:val="22"/>
          <w:szCs w:val="22"/>
          <w:highlight w:val="none"/>
        </w:rPr>
      </w:pPr>
      <w:bookmarkStart w:id="9" w:name="_Toc323201209"/>
      <w:bookmarkStart w:id="10" w:name="_Toc227122394"/>
      <w:r>
        <w:rPr>
          <w:rFonts w:hint="eastAsia" w:ascii="新宋体" w:hAnsi="新宋体" w:eastAsia="新宋体" w:cs="新宋体"/>
          <w:color w:val="auto"/>
          <w:sz w:val="22"/>
          <w:szCs w:val="22"/>
          <w:highlight w:val="none"/>
          <w:lang w:eastAsia="zh-CN"/>
        </w:rPr>
        <w:t xml:space="preserve"> </w:t>
      </w:r>
      <w:r>
        <w:rPr>
          <w:rFonts w:hint="eastAsia" w:ascii="新宋体" w:hAnsi="新宋体" w:eastAsia="新宋体" w:cs="新宋体"/>
          <w:color w:val="auto"/>
          <w:sz w:val="22"/>
          <w:szCs w:val="22"/>
          <w:highlight w:val="none"/>
        </w:rPr>
        <w:t>1、系统验收和交付</w:t>
      </w:r>
      <w:bookmarkEnd w:id="9"/>
      <w:bookmarkEnd w:id="10"/>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(1)投标供应商需要根据项目建设内容和进度需要，派驻项目小组对本项目进行实施及服务。期间可能由于用户的需要及政策的变化而对系统进行相应的客户化修改，投标供应商必须无条件满足。</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(2)交付时间：合同签订后三个月内完成系统安装、调试及上线试运行工作。</w:t>
      </w:r>
    </w:p>
    <w:p>
      <w:pPr>
        <w:pStyle w:val="373"/>
        <w:tabs>
          <w:tab w:val="clear" w:pos="420"/>
        </w:tabs>
        <w:rPr>
          <w:rFonts w:hint="eastAsia" w:ascii="新宋体" w:hAnsi="新宋体" w:eastAsia="新宋体" w:cs="新宋体"/>
          <w:color w:val="auto"/>
          <w:sz w:val="22"/>
          <w:szCs w:val="22"/>
          <w:highlight w:val="none"/>
        </w:rPr>
      </w:pPr>
      <w:bookmarkStart w:id="11" w:name="_Toc323201210"/>
      <w:bookmarkStart w:id="12" w:name="_Toc227122395"/>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培训要求</w:t>
      </w:r>
      <w:bookmarkEnd w:id="11"/>
      <w:bookmarkEnd w:id="12"/>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供应商必须向业主方提供免费培训，培训方式应包括理论培训和现场培训。供应商须针对不同的培训对象，在投标文件中提出全面、详细的培训计划，包括但不限于培训内容、培训时间、地点、授课老师等。</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(2)投标供应商派出的培训教员应具备丰富的相同课程教学经验，所有的培训教员必须中文授课， 投标供应商必须为所有被培训人员提供培训用文字资料和讲义等相关用品。</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(3)投标供应商应按业主方约定合理地安排培训时间。</w:t>
      </w:r>
    </w:p>
    <w:p>
      <w:pPr>
        <w:pStyle w:val="373"/>
        <w:tabs>
          <w:tab w:val="clear" w:pos="420"/>
        </w:tabs>
        <w:rPr>
          <w:rFonts w:hint="eastAsia" w:ascii="新宋体" w:hAnsi="新宋体" w:eastAsia="新宋体" w:cs="新宋体"/>
          <w:b w:val="0"/>
          <w:bCs w:val="0"/>
          <w:color w:val="auto"/>
          <w:sz w:val="22"/>
          <w:szCs w:val="22"/>
          <w:highlight w:val="none"/>
        </w:rPr>
      </w:pPr>
      <w:bookmarkStart w:id="13" w:name="_Toc227122396"/>
      <w:bookmarkStart w:id="14" w:name="_Toc323201211"/>
      <w:r>
        <w:rPr>
          <w:rFonts w:hint="eastAsia" w:ascii="新宋体" w:hAnsi="新宋体" w:eastAsia="新宋体" w:cs="新宋体"/>
          <w:color w:val="auto"/>
          <w:sz w:val="22"/>
          <w:szCs w:val="22"/>
          <w:highlight w:val="none"/>
        </w:rPr>
        <w:t>3售后服务要求</w:t>
      </w:r>
      <w:bookmarkEnd w:id="13"/>
      <w:bookmarkEnd w:id="14"/>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(1)所有软件产品的质保期自本项目终验合格书签订之日起开始计算。对于应用系统开发，投标供应商应提供二年（24个月）的软件售后免费升级维护期，7×24小时软件工程师现场维护。</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(2)工程建设期间及质保期均属于免费服务期，该期限内的所有售后服务，包括软件维护、软件升级等所产生的费用均由中标人承担。</w:t>
      </w:r>
    </w:p>
    <w:p>
      <w:pPr>
        <w:spacing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响应时间：投标供应商在投标书中必须明确承诺售后服务响应时间，并不得低于以下标准：提供7×24电话服务，30分钟内响应，有8小时以内解决问题的能力。如需现场服务的，具有解决故障能力的工程师应在2小时内到达现场。</w:t>
      </w:r>
    </w:p>
    <w:p>
      <w:pPr>
        <w:pStyle w:val="373"/>
        <w:tabs>
          <w:tab w:val="clear" w:pos="420"/>
        </w:tabs>
        <w:rPr>
          <w:rFonts w:hint="eastAsia" w:ascii="新宋体" w:hAnsi="新宋体" w:eastAsia="新宋体" w:cs="新宋体"/>
          <w:b w:val="0"/>
          <w:bCs w:val="0"/>
          <w:color w:val="auto"/>
          <w:sz w:val="22"/>
          <w:szCs w:val="22"/>
          <w:highlight w:val="none"/>
        </w:rPr>
      </w:pPr>
      <w:bookmarkStart w:id="15" w:name="_Toc227122399"/>
      <w:r>
        <w:rPr>
          <w:rFonts w:hint="eastAsia" w:ascii="新宋体" w:hAnsi="新宋体" w:eastAsia="新宋体" w:cs="新宋体"/>
          <w:color w:val="auto"/>
          <w:sz w:val="22"/>
          <w:szCs w:val="22"/>
          <w:highlight w:val="none"/>
          <w:lang w:val="en-US" w:eastAsia="zh-CN"/>
        </w:rPr>
        <w:t xml:space="preserve"> </w:t>
      </w: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文档要求</w:t>
      </w:r>
      <w:bookmarkEnd w:id="15"/>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中标人必须提供完整的软件安装、操作、使用、测试、控制和维护手册，以及应用软件的所有源代码。</w:t>
      </w:r>
    </w:p>
    <w:p>
      <w:pPr>
        <w:pStyle w:val="2"/>
        <w:tabs>
          <w:tab w:val="left" w:pos="330"/>
        </w:tabs>
        <w:rPr>
          <w:rFonts w:hint="eastAsia" w:ascii="新宋体" w:hAnsi="新宋体" w:eastAsia="新宋体" w:cs="新宋体"/>
          <w:color w:val="auto"/>
          <w:sz w:val="36"/>
          <w:szCs w:val="36"/>
          <w:highlight w:val="none"/>
        </w:rPr>
      </w:pPr>
    </w:p>
    <w:bookmarkEnd w:id="8"/>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pStyle w:val="2"/>
        <w:tabs>
          <w:tab w:val="left" w:pos="330"/>
        </w:tabs>
        <w:rPr>
          <w:rFonts w:hint="eastAsia" w:ascii="新宋体" w:hAnsi="新宋体" w:eastAsia="新宋体" w:cs="新宋体"/>
          <w:b w:val="0"/>
          <w:color w:val="auto"/>
          <w:sz w:val="36"/>
          <w:szCs w:val="36"/>
          <w:highlight w:val="none"/>
        </w:rPr>
      </w:pPr>
      <w:r>
        <w:rPr>
          <w:rFonts w:hint="eastAsia" w:ascii="新宋体" w:hAnsi="新宋体" w:eastAsia="新宋体" w:cs="新宋体"/>
          <w:color w:val="auto"/>
          <w:sz w:val="36"/>
          <w:szCs w:val="36"/>
          <w:highlight w:val="none"/>
        </w:rPr>
        <w:t>第二部分    供应商须知</w:t>
      </w:r>
    </w:p>
    <w:p>
      <w:pPr>
        <w:pStyle w:val="2"/>
        <w:rPr>
          <w:rFonts w:hint="eastAsia" w:ascii="新宋体" w:hAnsi="新宋体" w:eastAsia="新宋体" w:cs="新宋体"/>
          <w:color w:val="auto"/>
          <w:sz w:val="22"/>
          <w:szCs w:val="22"/>
          <w:highlight w:val="none"/>
        </w:rPr>
      </w:pPr>
      <w:bookmarkStart w:id="16" w:name="_Toc508785481"/>
    </w:p>
    <w:p>
      <w:pPr>
        <w:pStyle w:val="2"/>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供应商须知前附表</w:t>
      </w:r>
      <w:bookmarkEnd w:id="16"/>
    </w:p>
    <w:p>
      <w:pPr>
        <w:rPr>
          <w:rFonts w:hint="eastAsia" w:ascii="新宋体" w:hAnsi="新宋体" w:eastAsia="新宋体" w:cs="新宋体"/>
          <w:color w:val="auto"/>
          <w:highlight w:val="none"/>
        </w:rPr>
      </w:pPr>
    </w:p>
    <w:tbl>
      <w:tblPr>
        <w:tblStyle w:val="66"/>
        <w:tblW w:w="10123" w:type="dxa"/>
        <w:tblInd w:w="0" w:type="dxa"/>
        <w:tblLayout w:type="fixed"/>
        <w:tblCellMar>
          <w:top w:w="0" w:type="dxa"/>
          <w:left w:w="108" w:type="dxa"/>
          <w:bottom w:w="0" w:type="dxa"/>
          <w:right w:w="108" w:type="dxa"/>
        </w:tblCellMar>
      </w:tblPr>
      <w:tblGrid>
        <w:gridCol w:w="667"/>
        <w:gridCol w:w="2037"/>
        <w:gridCol w:w="7419"/>
      </w:tblGrid>
      <w:tr>
        <w:tblPrEx>
          <w:tblLayout w:type="fixed"/>
          <w:tblCellMar>
            <w:top w:w="0" w:type="dxa"/>
            <w:left w:w="108" w:type="dxa"/>
            <w:bottom w:w="0" w:type="dxa"/>
            <w:right w:w="108" w:type="dxa"/>
          </w:tblCellMar>
        </w:tblPrEx>
        <w:trPr>
          <w:trHeight w:val="421" w:hRule="exac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序号</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条款名称</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编列内容</w:t>
            </w:r>
          </w:p>
        </w:tc>
      </w:tr>
      <w:tr>
        <w:tblPrEx>
          <w:tblLayout w:type="fixed"/>
          <w:tblCellMar>
            <w:top w:w="0" w:type="dxa"/>
            <w:left w:w="108" w:type="dxa"/>
            <w:bottom w:w="0" w:type="dxa"/>
            <w:right w:w="108" w:type="dxa"/>
          </w:tblCellMar>
        </w:tblPrEx>
        <w:trPr>
          <w:trHeight w:val="1226"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采购人名称：温州医科大学附属口腔医院</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地址：温州市鹿城区学院西路373号 </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联系人：包老师               </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联系地址：0577-88063061</w:t>
            </w:r>
          </w:p>
        </w:tc>
      </w:tr>
      <w:tr>
        <w:tblPrEx>
          <w:tblLayout w:type="fixed"/>
          <w:tblCellMar>
            <w:top w:w="0" w:type="dxa"/>
            <w:left w:w="108" w:type="dxa"/>
            <w:bottom w:w="0" w:type="dxa"/>
            <w:right w:w="108" w:type="dxa"/>
          </w:tblCellMar>
        </w:tblPrEx>
        <w:trPr>
          <w:trHeight w:val="9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采购代理机构</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采购代理机构名称：浙江省成套招标代理有限公司</w:t>
            </w:r>
          </w:p>
          <w:p>
            <w:pPr>
              <w:spacing w:line="30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地 址：温州市温州大道展宏大厦B幢702室。</w:t>
            </w:r>
          </w:p>
          <w:p>
            <w:pPr>
              <w:spacing w:line="30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联系人：邵先生 电话：18967751006</w:t>
            </w:r>
          </w:p>
        </w:tc>
      </w:tr>
      <w:tr>
        <w:tblPrEx>
          <w:tblLayout w:type="fixed"/>
          <w:tblCellMar>
            <w:top w:w="0" w:type="dxa"/>
            <w:left w:w="108" w:type="dxa"/>
            <w:bottom w:w="0" w:type="dxa"/>
            <w:right w:w="108" w:type="dxa"/>
          </w:tblCellMar>
        </w:tblPrEx>
        <w:trPr>
          <w:trHeight w:val="623"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项目名称</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成本软件 </w:t>
            </w:r>
          </w:p>
          <w:p>
            <w:pPr>
              <w:spacing w:line="30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pacing w:val="40"/>
                <w:sz w:val="22"/>
                <w:szCs w:val="22"/>
                <w:highlight w:val="none"/>
              </w:rPr>
              <w:t>项目编号</w:t>
            </w:r>
            <w:r>
              <w:rPr>
                <w:rFonts w:hint="eastAsia" w:ascii="新宋体" w:hAnsi="新宋体" w:eastAsia="新宋体" w:cs="新宋体"/>
                <w:color w:val="auto"/>
                <w:kern w:val="0"/>
                <w:sz w:val="22"/>
                <w:szCs w:val="22"/>
                <w:highlight w:val="none"/>
              </w:rPr>
              <w:t xml:space="preserve">：CTZB-F180928CWB-1 </w:t>
            </w:r>
          </w:p>
        </w:tc>
      </w:tr>
      <w:tr>
        <w:tblPrEx>
          <w:tblLayout w:type="fixed"/>
          <w:tblCellMar>
            <w:top w:w="0" w:type="dxa"/>
            <w:left w:w="108" w:type="dxa"/>
            <w:bottom w:w="0" w:type="dxa"/>
            <w:right w:w="108" w:type="dxa"/>
          </w:tblCellMar>
        </w:tblPrEx>
        <w:trPr>
          <w:trHeight w:val="675"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招标内容</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bCs/>
                <w:color w:val="auto"/>
                <w:kern w:val="0"/>
                <w:sz w:val="22"/>
                <w:szCs w:val="22"/>
                <w:highlight w:val="none"/>
              </w:rPr>
              <w:t>温州医科大学附属口腔医院成本软件的设计、开发、安装调试、售后服务等工作,详见采购文件第一部分。</w:t>
            </w:r>
          </w:p>
        </w:tc>
      </w:tr>
      <w:tr>
        <w:tblPrEx>
          <w:tblLayout w:type="fixed"/>
          <w:tblCellMar>
            <w:top w:w="0" w:type="dxa"/>
            <w:left w:w="108" w:type="dxa"/>
            <w:bottom w:w="0" w:type="dxa"/>
            <w:right w:w="108" w:type="dxa"/>
          </w:tblCellMar>
        </w:tblPrEx>
        <w:trPr>
          <w:trHeight w:val="49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交付时间</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b/>
                <w:color w:val="auto"/>
                <w:kern w:val="0"/>
                <w:sz w:val="22"/>
                <w:szCs w:val="22"/>
                <w:highlight w:val="none"/>
                <w:u w:val="single"/>
              </w:rPr>
            </w:pPr>
            <w:r>
              <w:rPr>
                <w:rFonts w:hint="eastAsia" w:ascii="新宋体" w:hAnsi="新宋体" w:eastAsia="新宋体" w:cs="新宋体"/>
                <w:b/>
                <w:color w:val="auto"/>
                <w:kern w:val="0"/>
                <w:sz w:val="22"/>
                <w:szCs w:val="22"/>
                <w:highlight w:val="none"/>
              </w:rPr>
              <w:t>合同签订后三个月内完成系统安装、调试及上线试运行工作。</w:t>
            </w:r>
          </w:p>
        </w:tc>
      </w:tr>
      <w:tr>
        <w:tblPrEx>
          <w:tblLayout w:type="fixed"/>
          <w:tblCellMar>
            <w:top w:w="0" w:type="dxa"/>
            <w:left w:w="108" w:type="dxa"/>
            <w:bottom w:w="0" w:type="dxa"/>
            <w:right w:w="108" w:type="dxa"/>
          </w:tblCellMar>
        </w:tblPrEx>
        <w:trPr>
          <w:trHeight w:val="43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供应商资质格要求</w:t>
            </w:r>
          </w:p>
        </w:tc>
        <w:tc>
          <w:tcPr>
            <w:tcW w:w="7419"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left="60" w:right="60" w:firstLine="220" w:firstLineChars="1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基本条件：符合《中华人民共和国政府采购法》第二十二条的规定：</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1）具有独立承担民事责任的能力；</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2）具有良好的商业信誉和健全的财务会计制度；</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3）具有履行合同所必需的设备和专业技术能力；</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4）有依法缴纳税收和社会保障资金的良好记录；</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5）参加政府采购活动前三年内，在经营活动中没有重大违法记录；</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6）供应商未被列入失信被执行人名单、重大税收违法案件当事人名单、政府采购严重违法失信行为记录名单，信用信息以信用中国网站（www.creditchina.gov.cn）、中国政府采购网（www.ccgp.gov.cn）公布为准；</w:t>
            </w:r>
          </w:p>
          <w:p>
            <w:pPr>
              <w:widowControl/>
              <w:spacing w:before="60" w:after="60" w:line="400" w:lineRule="exact"/>
              <w:ind w:left="60" w:right="6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7）单位负责人为同一人或者存在直接控股、管理关系的不同供应商，不得参加同一合同项下的政府采购活动；</w:t>
            </w:r>
          </w:p>
          <w:p>
            <w:pPr>
              <w:widowControl/>
              <w:spacing w:before="60" w:after="60" w:line="400" w:lineRule="exact"/>
              <w:ind w:left="60" w:right="60" w:firstLine="220" w:firstLineChars="1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8）为项目提供整体设计、规范编制或者项目管理、监理、检测等服务的供应商，不得参加该项目的投标。</w:t>
            </w:r>
          </w:p>
          <w:p>
            <w:pPr>
              <w:widowControl/>
              <w:spacing w:before="60" w:after="60" w:line="400" w:lineRule="exact"/>
              <w:ind w:left="60" w:right="60"/>
              <w:jc w:val="left"/>
              <w:rPr>
                <w:rFonts w:hint="eastAsia" w:ascii="新宋体" w:hAnsi="新宋体" w:eastAsia="新宋体" w:cs="新宋体"/>
                <w:color w:val="auto"/>
                <w:sz w:val="22"/>
                <w:szCs w:val="22"/>
                <w:highlight w:val="none"/>
              </w:rPr>
            </w:pPr>
            <w:r>
              <w:rPr>
                <w:rFonts w:hint="eastAsia" w:ascii="新宋体" w:hAnsi="新宋体" w:eastAsia="新宋体" w:cs="新宋体"/>
                <w:bCs/>
                <w:color w:val="auto"/>
                <w:kern w:val="0"/>
                <w:sz w:val="22"/>
                <w:szCs w:val="22"/>
                <w:highlight w:val="none"/>
              </w:rPr>
              <w:t xml:space="preserve">  9）本项目不接受联合体；</w:t>
            </w:r>
          </w:p>
        </w:tc>
      </w:tr>
      <w:tr>
        <w:tblPrEx>
          <w:tblLayout w:type="fixed"/>
          <w:tblCellMar>
            <w:top w:w="0" w:type="dxa"/>
            <w:left w:w="108" w:type="dxa"/>
            <w:bottom w:w="0" w:type="dxa"/>
            <w:right w:w="108" w:type="dxa"/>
          </w:tblCellMar>
        </w:tblPrEx>
        <w:trPr>
          <w:trHeight w:val="661"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是否接受联合体投标</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不接受</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□接受，应满足下列要求：</w:t>
            </w:r>
          </w:p>
        </w:tc>
      </w:tr>
      <w:tr>
        <w:tblPrEx>
          <w:tblLayout w:type="fixed"/>
          <w:tblCellMar>
            <w:top w:w="0" w:type="dxa"/>
            <w:left w:w="108" w:type="dxa"/>
            <w:bottom w:w="0" w:type="dxa"/>
            <w:right w:w="108" w:type="dxa"/>
          </w:tblCellMar>
        </w:tblPrEx>
        <w:trPr>
          <w:trHeight w:val="661"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踏勘现场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□组织</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不组织，供应商自行前往项目现场进行踏勘。</w:t>
            </w:r>
          </w:p>
        </w:tc>
      </w:tr>
      <w:tr>
        <w:tblPrEx>
          <w:tblLayout w:type="fixed"/>
          <w:tblCellMar>
            <w:top w:w="0" w:type="dxa"/>
            <w:left w:w="108" w:type="dxa"/>
            <w:bottom w:w="0" w:type="dxa"/>
            <w:right w:w="108" w:type="dxa"/>
          </w:tblCellMar>
        </w:tblPrEx>
        <w:trPr>
          <w:trHeight w:val="661"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投标预备会</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□召开</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不召开</w:t>
            </w:r>
          </w:p>
        </w:tc>
      </w:tr>
      <w:tr>
        <w:tblPrEx>
          <w:tblLayout w:type="fixed"/>
          <w:tblCellMar>
            <w:top w:w="0" w:type="dxa"/>
            <w:left w:w="108" w:type="dxa"/>
            <w:bottom w:w="0" w:type="dxa"/>
            <w:right w:w="108" w:type="dxa"/>
          </w:tblCellMar>
        </w:tblPrEx>
        <w:trPr>
          <w:trHeight w:val="661"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投标截止时间</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2018年10月24日14时00分（北京时间）。</w:t>
            </w:r>
          </w:p>
        </w:tc>
      </w:tr>
      <w:tr>
        <w:tblPrEx>
          <w:tblLayout w:type="fixed"/>
          <w:tblCellMar>
            <w:top w:w="0" w:type="dxa"/>
            <w:left w:w="108" w:type="dxa"/>
            <w:bottom w:w="0" w:type="dxa"/>
            <w:right w:w="108" w:type="dxa"/>
          </w:tblCellMar>
        </w:tblPrEx>
        <w:trPr>
          <w:trHeight w:val="661"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分包</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□允许</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不允许</w:t>
            </w:r>
          </w:p>
        </w:tc>
      </w:tr>
      <w:tr>
        <w:tblPrEx>
          <w:tblLayout w:type="fixed"/>
          <w:tblCellMar>
            <w:top w:w="0" w:type="dxa"/>
            <w:left w:w="108" w:type="dxa"/>
            <w:bottom w:w="0" w:type="dxa"/>
            <w:right w:w="108" w:type="dxa"/>
          </w:tblCellMar>
        </w:tblPrEx>
        <w:trPr>
          <w:trHeight w:val="972"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偏离</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差允许幅度及其处理方法：允许细微偏差，不允许重大偏差。由磋商小组判断，细微偏差要求供应商在评审结束前予以澄清、说明或补正，不接受要求进行的，磋商小组有权做无效标处理，详见评审及磋商办法。</w:t>
            </w:r>
          </w:p>
        </w:tc>
      </w:tr>
      <w:tr>
        <w:tblPrEx>
          <w:tblLayout w:type="fixed"/>
          <w:tblCellMar>
            <w:top w:w="0" w:type="dxa"/>
            <w:left w:w="108" w:type="dxa"/>
            <w:bottom w:w="0" w:type="dxa"/>
            <w:right w:w="108" w:type="dxa"/>
          </w:tblCellMar>
        </w:tblPrEx>
        <w:trPr>
          <w:trHeight w:val="616" w:hRule="exac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磋商响应文件有效期</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磋商响应文件自投标截止时间起生效，有效期</w:t>
            </w:r>
            <w:r>
              <w:rPr>
                <w:rFonts w:hint="eastAsia" w:ascii="新宋体" w:hAnsi="新宋体" w:eastAsia="新宋体" w:cs="新宋体"/>
                <w:color w:val="auto"/>
                <w:kern w:val="0"/>
                <w:sz w:val="22"/>
                <w:szCs w:val="22"/>
                <w:highlight w:val="none"/>
                <w:u w:val="single"/>
              </w:rPr>
              <w:t>90</w:t>
            </w:r>
            <w:r>
              <w:rPr>
                <w:rFonts w:hint="eastAsia" w:ascii="新宋体" w:hAnsi="新宋体" w:eastAsia="新宋体" w:cs="新宋体"/>
                <w:color w:val="auto"/>
                <w:kern w:val="0"/>
                <w:sz w:val="22"/>
                <w:szCs w:val="22"/>
                <w:highlight w:val="none"/>
              </w:rPr>
              <w:t>天。</w:t>
            </w:r>
          </w:p>
        </w:tc>
      </w:tr>
      <w:tr>
        <w:tblPrEx>
          <w:tblLayout w:type="fixed"/>
          <w:tblCellMar>
            <w:top w:w="0" w:type="dxa"/>
            <w:left w:w="108" w:type="dxa"/>
            <w:bottom w:w="0" w:type="dxa"/>
            <w:right w:w="108" w:type="dxa"/>
          </w:tblCellMar>
        </w:tblPrEx>
        <w:trPr>
          <w:trHeight w:val="2222"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投标保证金</w:t>
            </w:r>
          </w:p>
        </w:tc>
        <w:tc>
          <w:tcPr>
            <w:tcW w:w="74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0"/>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金额：人民币肆仟元整，投标供应商须在投标截止时间前以银行转帐形式缴纳至指定账号,汇款凭证随同磋商响应文件一并提交给采购代理机构。</w:t>
            </w:r>
          </w:p>
          <w:p>
            <w:pPr>
              <w:widowControl/>
              <w:spacing w:line="360" w:lineRule="auto"/>
              <w:ind w:right="60"/>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帐户名称：浙江省成套招标代理有限公司</w:t>
            </w:r>
          </w:p>
          <w:p>
            <w:pPr>
              <w:widowControl/>
              <w:spacing w:line="360" w:lineRule="auto"/>
              <w:ind w:right="60"/>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开户银行：中信银行杭州西湖支行</w:t>
            </w:r>
          </w:p>
          <w:p>
            <w:pPr>
              <w:widowControl/>
              <w:spacing w:line="360" w:lineRule="auto"/>
              <w:ind w:right="60"/>
              <w:rPr>
                <w:rFonts w:hint="eastAsia" w:ascii="新宋体" w:hAnsi="新宋体" w:eastAsia="新宋体" w:cs="新宋体"/>
                <w:bCs/>
                <w:color w:val="auto"/>
                <w:kern w:val="0"/>
                <w:sz w:val="22"/>
                <w:szCs w:val="22"/>
                <w:highlight w:val="none"/>
              </w:rPr>
            </w:pPr>
            <w:r>
              <w:rPr>
                <w:rFonts w:hint="eastAsia" w:ascii="新宋体" w:hAnsi="新宋体" w:eastAsia="新宋体" w:cs="新宋体"/>
                <w:b/>
                <w:bCs/>
                <w:color w:val="auto"/>
                <w:kern w:val="0"/>
                <w:sz w:val="22"/>
                <w:szCs w:val="22"/>
                <w:highlight w:val="none"/>
              </w:rPr>
              <w:t>帐    号：7331610182600126385</w:t>
            </w:r>
          </w:p>
        </w:tc>
      </w:tr>
      <w:tr>
        <w:tblPrEx>
          <w:tblLayout w:type="fixed"/>
          <w:tblCellMar>
            <w:top w:w="0" w:type="dxa"/>
            <w:left w:w="108" w:type="dxa"/>
            <w:bottom w:w="0" w:type="dxa"/>
            <w:right w:w="108" w:type="dxa"/>
          </w:tblCellMar>
        </w:tblPrEx>
        <w:trPr>
          <w:trHeight w:val="411"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磋商响应文件份数</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磋商响应文件一式4份，其中正本1份，副本3份</w:t>
            </w:r>
          </w:p>
        </w:tc>
      </w:tr>
      <w:tr>
        <w:tblPrEx>
          <w:tblLayout w:type="fixed"/>
          <w:tblCellMar>
            <w:top w:w="0" w:type="dxa"/>
            <w:left w:w="108" w:type="dxa"/>
            <w:bottom w:w="0" w:type="dxa"/>
            <w:right w:w="108" w:type="dxa"/>
          </w:tblCellMar>
        </w:tblPrEx>
        <w:trPr>
          <w:trHeight w:val="715"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包装要求</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磋商响应文件的正本和副本密封于包封袋中，并加盖密封印章，并在封套的封口处加盖供应商单位章，并由法定代表人或其授权代表签字。</w:t>
            </w:r>
          </w:p>
        </w:tc>
      </w:tr>
      <w:tr>
        <w:tblPrEx>
          <w:tblLayout w:type="fixed"/>
          <w:tblCellMar>
            <w:top w:w="0" w:type="dxa"/>
            <w:left w:w="108" w:type="dxa"/>
            <w:bottom w:w="0" w:type="dxa"/>
            <w:right w:w="108" w:type="dxa"/>
          </w:tblCellMar>
        </w:tblPrEx>
        <w:trPr>
          <w:trHeight w:val="715"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递交投标</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文件地点</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bCs/>
                <w:color w:val="auto"/>
                <w:kern w:val="0"/>
                <w:sz w:val="22"/>
                <w:szCs w:val="22"/>
                <w:highlight w:val="none"/>
              </w:rPr>
              <w:t>温州市鹿城区学院西路373号(温州医科大学附属口腔医院三楼会议室)</w:t>
            </w:r>
          </w:p>
        </w:tc>
      </w:tr>
      <w:tr>
        <w:tblPrEx>
          <w:tblLayout w:type="fixed"/>
          <w:tblCellMar>
            <w:top w:w="0" w:type="dxa"/>
            <w:left w:w="108" w:type="dxa"/>
            <w:bottom w:w="0" w:type="dxa"/>
            <w:right w:w="108" w:type="dxa"/>
          </w:tblCellMar>
        </w:tblPrEx>
        <w:trPr>
          <w:trHeight w:val="715"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开标时间</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和地点</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开标时间：同磋商响应文件递交截止时间</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开标地点：</w:t>
            </w:r>
            <w:r>
              <w:rPr>
                <w:rFonts w:hint="eastAsia" w:ascii="新宋体" w:hAnsi="新宋体" w:eastAsia="新宋体" w:cs="新宋体"/>
                <w:bCs/>
                <w:color w:val="auto"/>
                <w:kern w:val="0"/>
                <w:sz w:val="22"/>
                <w:szCs w:val="22"/>
                <w:highlight w:val="none"/>
              </w:rPr>
              <w:t>温州市鹿城区学院西路373号(温州医科大学附属口腔医院三楼会议室)</w:t>
            </w:r>
          </w:p>
        </w:tc>
      </w:tr>
      <w:tr>
        <w:tblPrEx>
          <w:tblLayout w:type="fixed"/>
          <w:tblCellMar>
            <w:top w:w="0" w:type="dxa"/>
            <w:left w:w="108" w:type="dxa"/>
            <w:bottom w:w="0" w:type="dxa"/>
            <w:right w:w="108" w:type="dxa"/>
          </w:tblCellMar>
        </w:tblPrEx>
        <w:trPr>
          <w:trHeight w:val="9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磋商评审程序</w:t>
            </w:r>
          </w:p>
        </w:tc>
        <w:tc>
          <w:tcPr>
            <w:tcW w:w="74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1）递交磋商响应文件后，各供应商在指定开标室里集中；</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2）公布在投标截止时间前递交磋商响应文件的供应商名称，并点名确认供应商是否委派代表人到场；</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3）密封情况检查：由监督人员或供应商推选的代表检查磋商响应文件密封情况；</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4）开标顺序：供应商送达磋商响应文件的先后顺序；在开标室里先开启磋商响应文件，再送达评审室评审。</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5）确认开标结果：供应商代表对开标记录进行当场校核及勘误，并签字确认；并同时由记录人、监督人当场签字确认。供应商代表未到场签字确认的，不影响开评审过程及结果；</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6）技术资信标评审；</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7）磋商并进行二次（最终）报价；</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8）编写评审报告；</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9）宣布开标结束。</w:t>
            </w:r>
          </w:p>
        </w:tc>
      </w:tr>
      <w:tr>
        <w:tblPrEx>
          <w:tblLayout w:type="fixed"/>
          <w:tblCellMar>
            <w:top w:w="0" w:type="dxa"/>
            <w:left w:w="108" w:type="dxa"/>
            <w:bottom w:w="0" w:type="dxa"/>
            <w:right w:w="108" w:type="dxa"/>
          </w:tblCellMar>
        </w:tblPrEx>
        <w:trPr>
          <w:trHeight w:val="1060" w:hRule="exac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磋商小组</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的组建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磋商小组成员由采购人依法组建,专家成员人数为3人及以上单数，由采购人依法组建。</w:t>
            </w:r>
          </w:p>
        </w:tc>
      </w:tr>
      <w:tr>
        <w:tblPrEx>
          <w:tblLayout w:type="fixed"/>
          <w:tblCellMar>
            <w:top w:w="0" w:type="dxa"/>
            <w:left w:w="108" w:type="dxa"/>
            <w:bottom w:w="0" w:type="dxa"/>
            <w:right w:w="108" w:type="dxa"/>
          </w:tblCellMar>
        </w:tblPrEx>
        <w:trPr>
          <w:trHeight w:val="594"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原 件</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□提交，具体要求见供应商须知</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不提交</w:t>
            </w:r>
          </w:p>
        </w:tc>
      </w:tr>
      <w:tr>
        <w:tblPrEx>
          <w:tblLayout w:type="fixed"/>
          <w:tblCellMar>
            <w:top w:w="0" w:type="dxa"/>
            <w:left w:w="108" w:type="dxa"/>
            <w:bottom w:w="0" w:type="dxa"/>
            <w:right w:w="108" w:type="dxa"/>
          </w:tblCellMar>
        </w:tblPrEx>
        <w:trPr>
          <w:trHeight w:val="594"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履约保证金</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□提交</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不提交</w:t>
            </w:r>
          </w:p>
        </w:tc>
      </w:tr>
      <w:tr>
        <w:tblPrEx>
          <w:tblLayout w:type="fixed"/>
          <w:tblCellMar>
            <w:top w:w="0" w:type="dxa"/>
            <w:left w:w="108" w:type="dxa"/>
            <w:bottom w:w="0" w:type="dxa"/>
            <w:right w:w="108" w:type="dxa"/>
          </w:tblCellMar>
        </w:tblPrEx>
        <w:trPr>
          <w:trHeight w:val="525" w:hRule="atLeast"/>
        </w:trPr>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Cs w:val="21"/>
                <w:highlight w:val="none"/>
              </w:rPr>
              <w:t>23</w:t>
            </w:r>
          </w:p>
        </w:tc>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政府采购</w:t>
            </w:r>
          </w:p>
          <w:p>
            <w:pPr>
              <w:adjustRightInd w:val="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Cs w:val="21"/>
                <w:highlight w:val="none"/>
              </w:rPr>
              <w:t>扶持政策</w:t>
            </w:r>
          </w:p>
        </w:tc>
        <w:tc>
          <w:tcPr>
            <w:tcW w:w="741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1）对符合财政扶持政策的小微企业给予评标价格优惠,具体规定见“第五部分评标原则及方法”。</w:t>
            </w:r>
          </w:p>
          <w:p>
            <w:pP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2) 中小企业（含中型、小型、微型）指符合中小企业划分标准（工信部联企业[2011]300号），在本项目政府采购活动中提供本企业制造的货物，或者提供其他中小企业制造的货物的企业。本项所称货物不包括使用大型企业注册商标的货物及进口货物。小型、微型企业提供中型企业制造的货物的，视同为中型企业。</w:t>
            </w:r>
          </w:p>
          <w:p>
            <w:pP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3)监狱企业、残疾人福利性单位视同小微企业，参加本项目投标的，享受小微企业同等的价格扣除。</w:t>
            </w:r>
          </w:p>
          <w:p>
            <w:pP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4)对节能、环保产品优先采购。</w:t>
            </w:r>
          </w:p>
        </w:tc>
      </w:tr>
      <w:tr>
        <w:tblPrEx>
          <w:tblLayout w:type="fixed"/>
          <w:tblCellMar>
            <w:top w:w="0" w:type="dxa"/>
            <w:left w:w="108" w:type="dxa"/>
            <w:bottom w:w="0" w:type="dxa"/>
            <w:right w:w="108" w:type="dxa"/>
          </w:tblCellMar>
        </w:tblPrEx>
        <w:trPr>
          <w:trHeight w:val="525" w:hRule="atLeast"/>
        </w:trPr>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Cs w:val="21"/>
                <w:highlight w:val="none"/>
              </w:rPr>
              <w:t>24</w:t>
            </w:r>
          </w:p>
        </w:tc>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投标供应商信用</w:t>
            </w:r>
          </w:p>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Cs w:val="21"/>
                <w:highlight w:val="none"/>
              </w:rPr>
              <w:t>查询</w:t>
            </w:r>
          </w:p>
        </w:tc>
        <w:tc>
          <w:tcPr>
            <w:tcW w:w="741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2）查询渠道为信用中国网站（www.creditchina.gov.cn）、中国政府采购网（www.ccgp.gov.cn）。</w:t>
            </w:r>
          </w:p>
          <w:p>
            <w:pPr>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3)供应商须在磋商函中自行承诺。</w:t>
            </w:r>
          </w:p>
        </w:tc>
      </w:tr>
      <w:tr>
        <w:tblPrEx>
          <w:tblLayout w:type="fixed"/>
          <w:tblCellMar>
            <w:top w:w="0" w:type="dxa"/>
            <w:left w:w="108" w:type="dxa"/>
            <w:bottom w:w="0" w:type="dxa"/>
            <w:right w:w="108" w:type="dxa"/>
          </w:tblCellMar>
        </w:tblPrEx>
        <w:trPr>
          <w:trHeight w:val="525" w:hRule="atLeast"/>
        </w:trPr>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Cs w:val="21"/>
                <w:highlight w:val="none"/>
              </w:rPr>
              <w:t>25</w:t>
            </w:r>
          </w:p>
        </w:tc>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Cs w:val="21"/>
                <w:highlight w:val="none"/>
              </w:rPr>
              <w:t>合同备案</w:t>
            </w:r>
          </w:p>
        </w:tc>
        <w:tc>
          <w:tcPr>
            <w:tcW w:w="74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（1）中标投标人须在中标通知书发出之日起30日历天内与采购人签订合同。</w:t>
            </w:r>
          </w:p>
          <w:p>
            <w:pPr>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Cs w:val="21"/>
                <w:highlight w:val="none"/>
              </w:rPr>
              <w:t>（2）中标投标人与采购人签订合同后，2日历天内将合同扫描件电子版发给招标代理机构：邮箱：</w:t>
            </w:r>
            <w:r>
              <w:rPr>
                <w:rFonts w:hint="eastAsia" w:ascii="新宋体" w:hAnsi="新宋体" w:eastAsia="新宋体" w:cs="新宋体"/>
                <w:b/>
                <w:color w:val="auto"/>
                <w:szCs w:val="21"/>
                <w:highlight w:val="none"/>
                <w:u w:val="single"/>
              </w:rPr>
              <w:t>53514766@qq.com</w:t>
            </w:r>
            <w:r>
              <w:rPr>
                <w:rFonts w:hint="eastAsia" w:ascii="新宋体" w:hAnsi="新宋体" w:eastAsia="新宋体" w:cs="新宋体"/>
                <w:color w:val="auto"/>
                <w:szCs w:val="21"/>
                <w:highlight w:val="none"/>
              </w:rPr>
              <w:t>。</w:t>
            </w:r>
          </w:p>
        </w:tc>
      </w:tr>
      <w:tr>
        <w:tblPrEx>
          <w:tblLayout w:type="fixed"/>
          <w:tblCellMar>
            <w:top w:w="0" w:type="dxa"/>
            <w:left w:w="108" w:type="dxa"/>
            <w:bottom w:w="0" w:type="dxa"/>
            <w:right w:w="108" w:type="dxa"/>
          </w:tblCellMar>
        </w:tblPrEx>
        <w:trPr>
          <w:trHeight w:val="525" w:hRule="atLeast"/>
        </w:trPr>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Cs w:val="21"/>
                <w:highlight w:val="none"/>
              </w:rPr>
              <w:t>26</w:t>
            </w:r>
          </w:p>
        </w:tc>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Cs w:val="21"/>
                <w:highlight w:val="none"/>
              </w:rPr>
              <w:t>合同履约管理</w:t>
            </w:r>
          </w:p>
        </w:tc>
        <w:tc>
          <w:tcPr>
            <w:tcW w:w="741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Cs w:val="21"/>
                <w:highlight w:val="none"/>
              </w:rPr>
              <w:t>合同签订后，采购人依法加强对合同履约进行管理，并在中标单位服务、项目验收等重要关节，如实填写《合同验收报告》（或考核资料），并及时向同级采购监管部门报告验收过程中遇到的问题。</w:t>
            </w:r>
          </w:p>
        </w:tc>
      </w:tr>
      <w:tr>
        <w:tblPrEx>
          <w:tblLayout w:type="fixed"/>
          <w:tblCellMar>
            <w:top w:w="0" w:type="dxa"/>
            <w:left w:w="108" w:type="dxa"/>
            <w:bottom w:w="0" w:type="dxa"/>
            <w:right w:w="108" w:type="dxa"/>
          </w:tblCellMar>
        </w:tblPrEx>
        <w:trPr>
          <w:trHeight w:val="525" w:hRule="atLeast"/>
        </w:trPr>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Cs w:val="21"/>
                <w:highlight w:val="none"/>
              </w:rPr>
              <w:t>27</w:t>
            </w:r>
          </w:p>
        </w:tc>
        <w:tc>
          <w:tcPr>
            <w:tcW w:w="20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Cs w:val="21"/>
                <w:highlight w:val="none"/>
              </w:rPr>
              <w:t>解释权</w:t>
            </w:r>
          </w:p>
        </w:tc>
        <w:tc>
          <w:tcPr>
            <w:tcW w:w="741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Cs w:val="21"/>
                <w:highlight w:val="none"/>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供应商须知、评标办法、磋商响应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spacing w:line="500" w:lineRule="exact"/>
        <w:jc w:val="center"/>
        <w:rPr>
          <w:rFonts w:hint="eastAsia" w:ascii="新宋体" w:hAnsi="新宋体" w:eastAsia="新宋体" w:cs="新宋体"/>
          <w:b/>
          <w:bCs/>
          <w:color w:val="auto"/>
          <w:sz w:val="36"/>
          <w:szCs w:val="36"/>
          <w:highlight w:val="none"/>
        </w:rPr>
      </w:pPr>
    </w:p>
    <w:p>
      <w:pPr>
        <w:pStyle w:val="3"/>
        <w:jc w:val="center"/>
        <w:rPr>
          <w:rFonts w:hint="eastAsia" w:ascii="新宋体" w:hAnsi="新宋体" w:eastAsia="新宋体" w:cs="新宋体"/>
          <w:color w:val="auto"/>
          <w:sz w:val="22"/>
          <w:szCs w:val="22"/>
          <w:highlight w:val="none"/>
        </w:rPr>
      </w:pPr>
      <w:r>
        <w:rPr>
          <w:rFonts w:hint="eastAsia" w:ascii="新宋体" w:hAnsi="新宋体" w:eastAsia="新宋体" w:cs="新宋体"/>
          <w:b w:val="0"/>
          <w:bCs w:val="0"/>
          <w:color w:val="auto"/>
          <w:sz w:val="36"/>
          <w:szCs w:val="36"/>
          <w:highlight w:val="none"/>
        </w:rPr>
        <w:br w:type="page"/>
      </w:r>
      <w:bookmarkStart w:id="17" w:name="_Toc508785482"/>
      <w:r>
        <w:rPr>
          <w:rFonts w:hint="eastAsia" w:ascii="新宋体" w:hAnsi="新宋体" w:eastAsia="新宋体" w:cs="新宋体"/>
          <w:color w:val="auto"/>
          <w:sz w:val="24"/>
          <w:szCs w:val="24"/>
          <w:highlight w:val="none"/>
        </w:rPr>
        <w:t>一   说 明</w:t>
      </w:r>
      <w:bookmarkEnd w:id="17"/>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本次采购是参考《政府采购竞争性磋商采购方式管理暂行办法》、《财政部关于政府采购竞争性磋商采购方式管理暂行办法有关问题的补充通知》等法律及有关法规组织和实施的。欢迎国内合格的供应商前来磋商，现将有关事项公告如下：</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2、合格供应商要求以本项目公告表述为准。</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3、供应商代表</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指全权代表供应商参加投标活动并签署磋商响应文件的人。如果供应商代表不是法定代表人，须持有《法定代表人授权书》见附件五。</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4、磋商响应费用</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供应商应承担所有与准备和参加投标有关费用，不论投标的结果如何，采购人均无义务和责任承担这些费用。</w:t>
      </w:r>
    </w:p>
    <w:p>
      <w:pPr>
        <w:spacing w:before="100" w:beforeAutospacing="1" w:after="100" w:afterAutospacing="1" w:line="440" w:lineRule="exact"/>
        <w:jc w:val="center"/>
        <w:outlineLvl w:val="1"/>
        <w:rPr>
          <w:rFonts w:hint="eastAsia" w:ascii="新宋体" w:hAnsi="新宋体" w:eastAsia="新宋体" w:cs="新宋体"/>
          <w:b/>
          <w:bCs/>
          <w:color w:val="auto"/>
          <w:sz w:val="24"/>
          <w:highlight w:val="none"/>
        </w:rPr>
      </w:pPr>
      <w:bookmarkStart w:id="18" w:name="_Toc508785483"/>
      <w:r>
        <w:rPr>
          <w:rFonts w:hint="eastAsia" w:ascii="新宋体" w:hAnsi="新宋体" w:eastAsia="新宋体" w:cs="新宋体"/>
          <w:b/>
          <w:bCs/>
          <w:color w:val="auto"/>
          <w:sz w:val="24"/>
          <w:highlight w:val="none"/>
        </w:rPr>
        <w:t>二   竞争性磋商采购文件</w:t>
      </w:r>
      <w:bookmarkEnd w:id="18"/>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1、竞争性磋商采购文件由竞争性磋商采购文件目录所列内容及相关资料组成。</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2、竞争性磋商采购文件的澄清</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供应商对采购文件如有疑点要求澄清或质疑，或认为有必要与用户进行技术交流，须在磋商通知(邀请)函规定的质疑时间前用书面形式（包括信函、传真，下同）通知采购机构，采购机构将用书面形式予以答复。如有必要，可将不说明来源的答复发给各有关供应商。</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3、竞争性磋商采购文件的修改</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 在投标截止期5天前，采购人无论是出于何种原因，均可对竞争性磋商采购文件用补充文件的方式进行澄清和修改，并发布澄清和修改公告。该澄清和修改的内容为竞争性磋商采购文件的组成部分。采购人可以视采购具体情况在竞争性磋商采购文件要求提交截止时间3天前，做出延长投标截止时间和开标时间的决定，并将变更时间书面通知所有竞争性磋商采购文件收受人，并发布变更公告。</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 供应商收到澄清和修改的补充文件，应立即以书面形式回复确认已收到补充文件。</w:t>
      </w:r>
    </w:p>
    <w:p>
      <w:pPr>
        <w:spacing w:before="100" w:beforeAutospacing="1" w:after="100" w:afterAutospacing="1" w:line="440" w:lineRule="exact"/>
        <w:jc w:val="center"/>
        <w:outlineLvl w:val="1"/>
        <w:rPr>
          <w:rFonts w:hint="eastAsia" w:ascii="新宋体" w:hAnsi="新宋体" w:eastAsia="新宋体" w:cs="新宋体"/>
          <w:b/>
          <w:bCs/>
          <w:color w:val="auto"/>
          <w:sz w:val="22"/>
          <w:szCs w:val="22"/>
          <w:highlight w:val="none"/>
        </w:rPr>
      </w:pPr>
      <w:bookmarkStart w:id="19" w:name="_Toc508785484"/>
      <w:r>
        <w:rPr>
          <w:rFonts w:hint="eastAsia" w:ascii="新宋体" w:hAnsi="新宋体" w:eastAsia="新宋体" w:cs="新宋体"/>
          <w:b/>
          <w:bCs/>
          <w:color w:val="auto"/>
          <w:sz w:val="22"/>
          <w:szCs w:val="22"/>
          <w:highlight w:val="none"/>
        </w:rPr>
        <w:t>三   磋商响应文件的编制</w:t>
      </w:r>
      <w:bookmarkEnd w:id="19"/>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供应商应认真阅读竞争性磋商采购文件中所有事项格式、条款和技术规范等。供应商没有按照竞争性磋商采购文件要求提交全部资料，或者没有对竞争性磋商采购文件各个方面做出实质性响应，导致投标被拒绝的风险由供应商自行承担。</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2、供应商应保证所提供文件资料的真实性，所有文件资料必须是针对本次投标的。如发现供应商提供了虚假文件资料，其投标将被拒绝，并自行承担相应的法律责任。</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3、磋商响应文件的构成：</w:t>
      </w:r>
    </w:p>
    <w:p>
      <w:pPr>
        <w:tabs>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3.1 </w:t>
      </w:r>
      <w:r>
        <w:rPr>
          <w:rFonts w:hint="eastAsia" w:ascii="新宋体" w:hAnsi="新宋体" w:eastAsia="新宋体" w:cs="新宋体"/>
          <w:b/>
          <w:bCs/>
          <w:color w:val="auto"/>
          <w:sz w:val="22"/>
          <w:szCs w:val="22"/>
          <w:highlight w:val="none"/>
        </w:rPr>
        <w:t>磋商响应文件包括</w:t>
      </w:r>
      <w:r>
        <w:rPr>
          <w:rFonts w:hint="eastAsia" w:ascii="新宋体" w:hAnsi="新宋体" w:eastAsia="新宋体" w:cs="新宋体"/>
          <w:b/>
          <w:bCs/>
          <w:color w:val="auto"/>
          <w:kern w:val="0"/>
          <w:sz w:val="22"/>
          <w:szCs w:val="22"/>
          <w:highlight w:val="none"/>
        </w:rPr>
        <w:t>资格文件、技术资信标、商务标三部分,可</w:t>
      </w:r>
      <w:r>
        <w:rPr>
          <w:rFonts w:hint="eastAsia" w:ascii="新宋体" w:hAnsi="新宋体" w:eastAsia="新宋体" w:cs="新宋体"/>
          <w:b/>
          <w:bCs/>
          <w:color w:val="auto"/>
          <w:sz w:val="22"/>
          <w:szCs w:val="22"/>
          <w:highlight w:val="none"/>
        </w:rPr>
        <w:t>合并装订为一册</w:t>
      </w:r>
      <w:r>
        <w:rPr>
          <w:rFonts w:hint="eastAsia" w:ascii="新宋体" w:hAnsi="新宋体" w:eastAsia="新宋体" w:cs="新宋体"/>
          <w:color w:val="auto"/>
          <w:sz w:val="22"/>
          <w:szCs w:val="22"/>
          <w:highlight w:val="none"/>
        </w:rPr>
        <w:t>。</w:t>
      </w:r>
    </w:p>
    <w:p>
      <w:pPr>
        <w:spacing w:line="430" w:lineRule="exact"/>
        <w:rPr>
          <w:rFonts w:hint="eastAsia" w:ascii="新宋体" w:hAnsi="新宋体" w:eastAsia="新宋体" w:cs="新宋体"/>
          <w:b/>
          <w:color w:val="auto"/>
          <w:sz w:val="22"/>
          <w:szCs w:val="22"/>
          <w:highlight w:val="none"/>
        </w:rPr>
      </w:pPr>
      <w:bookmarkStart w:id="20" w:name="_Toc221356886"/>
      <w:r>
        <w:rPr>
          <w:rFonts w:hint="eastAsia" w:ascii="新宋体" w:hAnsi="新宋体" w:eastAsia="新宋体" w:cs="新宋体"/>
          <w:b/>
          <w:bCs/>
          <w:color w:val="auto"/>
          <w:sz w:val="22"/>
          <w:szCs w:val="22"/>
          <w:highlight w:val="none"/>
        </w:rPr>
        <w:t xml:space="preserve">3.1.1 </w:t>
      </w:r>
      <w:r>
        <w:rPr>
          <w:rFonts w:hint="eastAsia" w:ascii="新宋体" w:hAnsi="新宋体" w:eastAsia="新宋体" w:cs="新宋体"/>
          <w:b/>
          <w:color w:val="auto"/>
          <w:sz w:val="22"/>
          <w:szCs w:val="22"/>
          <w:highlight w:val="none"/>
        </w:rPr>
        <w:t>资格文件应包括下列部分：</w:t>
      </w:r>
    </w:p>
    <w:tbl>
      <w:tblPr>
        <w:tblStyle w:val="6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72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 号</w:t>
            </w:r>
          </w:p>
        </w:tc>
        <w:tc>
          <w:tcPr>
            <w:tcW w:w="7724"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 容</w:t>
            </w:r>
          </w:p>
        </w:tc>
        <w:tc>
          <w:tcPr>
            <w:tcW w:w="1283" w:type="dxa"/>
            <w:vAlign w:val="center"/>
          </w:tcPr>
          <w:p>
            <w:pPr>
              <w:tabs>
                <w:tab w:val="center" w:pos="1534"/>
              </w:tabs>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w:t>
            </w:r>
          </w:p>
        </w:tc>
        <w:tc>
          <w:tcPr>
            <w:tcW w:w="7724" w:type="dxa"/>
          </w:tcPr>
          <w:p>
            <w:pPr>
              <w:overflowPunct w:val="0"/>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u w:val="single"/>
              </w:rPr>
              <w:t>▲资格文件（强制性要求，</w:t>
            </w:r>
            <w:r>
              <w:rPr>
                <w:rFonts w:hint="eastAsia" w:ascii="新宋体" w:hAnsi="新宋体" w:eastAsia="新宋体" w:cs="新宋体"/>
                <w:b/>
                <w:color w:val="auto"/>
                <w:sz w:val="22"/>
                <w:szCs w:val="22"/>
                <w:highlight w:val="none"/>
                <w:u w:val="single"/>
                <w:lang w:val="zh-CN"/>
              </w:rPr>
              <w:t>否则不能通过资格性审查的投标供应商，责任自负</w:t>
            </w:r>
            <w:r>
              <w:rPr>
                <w:rFonts w:hint="eastAsia" w:ascii="新宋体" w:hAnsi="新宋体" w:eastAsia="新宋体" w:cs="新宋体"/>
                <w:b/>
                <w:color w:val="auto"/>
                <w:sz w:val="22"/>
                <w:szCs w:val="22"/>
                <w:highlight w:val="none"/>
                <w:u w:val="single"/>
              </w:rPr>
              <w:t>）</w:t>
            </w:r>
          </w:p>
        </w:tc>
        <w:tc>
          <w:tcPr>
            <w:tcW w:w="1283"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1.1</w:t>
            </w:r>
          </w:p>
        </w:tc>
        <w:tc>
          <w:tcPr>
            <w:tcW w:w="772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w:t>
            </w:r>
          </w:p>
          <w:p>
            <w:pP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磋商响应中提供相关材料），证明其具备实际承担责任的能力和法定的缔结合同能力，可以独立参加政府采购活动，由单位负责人签署相关文件材料；</w:t>
            </w:r>
          </w:p>
        </w:tc>
        <w:tc>
          <w:tcPr>
            <w:tcW w:w="1283" w:type="dxa"/>
            <w:vAlign w:val="center"/>
          </w:tcPr>
          <w:p>
            <w:pPr>
              <w:overflowPunct w:val="0"/>
              <w:spacing w:line="430" w:lineRule="exact"/>
              <w:jc w:val="center"/>
              <w:rPr>
                <w:rFonts w:hint="eastAsia" w:ascii="新宋体" w:hAnsi="新宋体" w:eastAsia="新宋体" w:cs="新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1.2</w:t>
            </w:r>
          </w:p>
        </w:tc>
        <w:tc>
          <w:tcPr>
            <w:tcW w:w="7724" w:type="dxa"/>
            <w:vAlign w:val="center"/>
          </w:tcPr>
          <w:p>
            <w:pP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最近一个年度的资产负债表、损益表或利润表(新成立的公司，必须提供情况说明)</w:t>
            </w:r>
          </w:p>
        </w:tc>
        <w:tc>
          <w:tcPr>
            <w:tcW w:w="1283" w:type="dxa"/>
            <w:vAlign w:val="center"/>
          </w:tcPr>
          <w:p>
            <w:pPr>
              <w:overflowPunct w:val="0"/>
              <w:spacing w:line="430" w:lineRule="exact"/>
              <w:jc w:val="center"/>
              <w:rPr>
                <w:rFonts w:hint="eastAsia" w:ascii="新宋体" w:hAnsi="新宋体" w:eastAsia="新宋体" w:cs="新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w:t>
            </w:r>
          </w:p>
        </w:tc>
        <w:tc>
          <w:tcPr>
            <w:tcW w:w="7724" w:type="dxa"/>
            <w:vAlign w:val="center"/>
          </w:tcPr>
          <w:p>
            <w:pP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lang w:val="zh-CN"/>
              </w:rPr>
              <w:t>具有履行合同所必需的设备和专业技术能力的承诺函</w:t>
            </w:r>
          </w:p>
        </w:tc>
        <w:tc>
          <w:tcPr>
            <w:tcW w:w="1283"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1.4</w:t>
            </w:r>
          </w:p>
        </w:tc>
        <w:tc>
          <w:tcPr>
            <w:tcW w:w="7724" w:type="dxa"/>
            <w:vAlign w:val="center"/>
          </w:tcPr>
          <w:p>
            <w:pP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lang w:val="zh-CN"/>
              </w:rPr>
              <w:t>参加政府采购活动前3年内</w:t>
            </w:r>
            <w:r>
              <w:rPr>
                <w:rFonts w:hint="eastAsia" w:ascii="新宋体" w:hAnsi="新宋体" w:eastAsia="新宋体" w:cs="新宋体"/>
                <w:color w:val="auto"/>
                <w:sz w:val="22"/>
                <w:szCs w:val="22"/>
                <w:highlight w:val="none"/>
              </w:rPr>
              <w:t>（新成立不满三年的组织机构自成立之日起算）</w:t>
            </w:r>
            <w:r>
              <w:rPr>
                <w:rFonts w:hint="eastAsia" w:ascii="新宋体" w:hAnsi="新宋体" w:eastAsia="新宋体" w:cs="新宋体"/>
                <w:color w:val="auto"/>
                <w:sz w:val="22"/>
                <w:szCs w:val="22"/>
                <w:highlight w:val="none"/>
                <w:lang w:val="zh-CN"/>
              </w:rPr>
              <w:t>在经营活动中没有重大违法记录的声明函</w:t>
            </w:r>
          </w:p>
        </w:tc>
        <w:tc>
          <w:tcPr>
            <w:tcW w:w="1283" w:type="dxa"/>
            <w:vAlign w:val="center"/>
          </w:tcPr>
          <w:p>
            <w:pPr>
              <w:overflowPunct w:val="0"/>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w:t>
            </w:r>
          </w:p>
        </w:tc>
      </w:tr>
    </w:tbl>
    <w:p>
      <w:pPr>
        <w:spacing w:line="430" w:lineRule="exact"/>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注：▲上述基本资格条件审查材料、特定资格条件审查材料有一项不提供的，视为资格审查不通过,不进入后续评审。</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3.1.2</w:t>
      </w:r>
      <w:r>
        <w:rPr>
          <w:rFonts w:hint="eastAsia" w:ascii="新宋体" w:hAnsi="新宋体" w:eastAsia="新宋体" w:cs="新宋体"/>
          <w:color w:val="auto"/>
          <w:sz w:val="22"/>
          <w:szCs w:val="22"/>
          <w:highlight w:val="none"/>
        </w:rPr>
        <w:t xml:space="preserve"> 磋商响应文件技术资信标应包括下列部分：</w:t>
      </w:r>
    </w:p>
    <w:tbl>
      <w:tblPr>
        <w:tblStyle w:val="6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92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7920"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286"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920" w:type="dxa"/>
            <w:vAlign w:val="center"/>
          </w:tcPr>
          <w:p>
            <w:pP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磋商函</w:t>
            </w:r>
          </w:p>
        </w:tc>
        <w:tc>
          <w:tcPr>
            <w:tcW w:w="1286"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920"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技术参数应答表、</w:t>
            </w:r>
            <w:r>
              <w:rPr>
                <w:rFonts w:hint="eastAsia" w:ascii="新宋体" w:hAnsi="新宋体" w:eastAsia="新宋体" w:cs="新宋体"/>
                <w:color w:val="auto"/>
                <w:sz w:val="22"/>
                <w:szCs w:val="22"/>
                <w:highlight w:val="none"/>
              </w:rPr>
              <w:t>商务条款偏离表</w:t>
            </w:r>
          </w:p>
        </w:tc>
        <w:tc>
          <w:tcPr>
            <w:tcW w:w="1286"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7920" w:type="dxa"/>
            <w:vAlign w:val="center"/>
          </w:tcPr>
          <w:p>
            <w:pPr>
              <w:rPr>
                <w:rFonts w:hint="eastAsia" w:ascii="新宋体" w:hAnsi="新宋体" w:eastAsia="新宋体" w:cs="新宋体"/>
                <w:b/>
                <w:color w:val="auto"/>
                <w:sz w:val="22"/>
                <w:szCs w:val="22"/>
                <w:highlight w:val="none"/>
                <w:u w:val="single"/>
              </w:rPr>
            </w:pPr>
            <w:r>
              <w:rPr>
                <w:rFonts w:hint="eastAsia" w:ascii="新宋体" w:hAnsi="新宋体" w:eastAsia="新宋体" w:cs="新宋体"/>
                <w:color w:val="auto"/>
                <w:sz w:val="22"/>
                <w:szCs w:val="22"/>
                <w:highlight w:val="none"/>
              </w:rPr>
              <w:t>法定代表人授权书</w:t>
            </w:r>
          </w:p>
        </w:tc>
        <w:tc>
          <w:tcPr>
            <w:tcW w:w="1286"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7920" w:type="dxa"/>
            <w:vAlign w:val="center"/>
          </w:tcPr>
          <w:p>
            <w:pP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资信证明文件（本部分为技术资信分评分内容，各投标供应商根据自身情况提供）</w:t>
            </w:r>
          </w:p>
        </w:tc>
        <w:tc>
          <w:tcPr>
            <w:tcW w:w="1286" w:type="dxa"/>
            <w:vAlign w:val="center"/>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920" w:type="dxa"/>
            <w:vAlign w:val="center"/>
          </w:tcPr>
          <w:p>
            <w:pPr>
              <w:tabs>
                <w:tab w:val="left" w:pos="780"/>
                <w:tab w:val="left" w:pos="5355"/>
              </w:tabs>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投标供应商2015年7月1日至今承担过的同类项目业绩</w:t>
            </w:r>
          </w:p>
        </w:tc>
        <w:tc>
          <w:tcPr>
            <w:tcW w:w="1286"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920" w:type="dxa"/>
            <w:vAlign w:val="center"/>
          </w:tcPr>
          <w:p>
            <w:pPr>
              <w:tabs>
                <w:tab w:val="left" w:pos="780"/>
                <w:tab w:val="left" w:pos="5355"/>
              </w:tabs>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其它资信证明文件复印件</w:t>
            </w:r>
          </w:p>
        </w:tc>
        <w:tc>
          <w:tcPr>
            <w:tcW w:w="1286"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C)</w:t>
            </w:r>
          </w:p>
        </w:tc>
        <w:tc>
          <w:tcPr>
            <w:tcW w:w="7920" w:type="dxa"/>
            <w:vAlign w:val="center"/>
          </w:tcPr>
          <w:p>
            <w:pPr>
              <w:tabs>
                <w:tab w:val="left" w:pos="780"/>
                <w:tab w:val="left" w:pos="5355"/>
              </w:tabs>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供应商为完成本项目组建的工作小组名单及相关的资质证明文件</w:t>
            </w:r>
          </w:p>
        </w:tc>
        <w:tc>
          <w:tcPr>
            <w:tcW w:w="1286"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7920"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投标供应商简介</w:t>
            </w:r>
          </w:p>
        </w:tc>
        <w:tc>
          <w:tcPr>
            <w:tcW w:w="1286"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7920"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所投软件系统构建方案、功能模块、参数指标等的详细描述</w:t>
            </w:r>
          </w:p>
        </w:tc>
        <w:tc>
          <w:tcPr>
            <w:tcW w:w="1286"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7920"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针对本项目建设的详细实施计划，包括安装调试、系统集成、试运行、测试、系统管理培训、系统运行维护培训等内容</w:t>
            </w:r>
          </w:p>
        </w:tc>
        <w:tc>
          <w:tcPr>
            <w:tcW w:w="1286"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7920"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项目验收之前、验收之后的系统维护方案，系统扩展方案以及培训方案。投标人应以书面形式完整准确地表述以上方案实施范围、标准及期限以及可能增加的服务承诺等内容</w:t>
            </w:r>
          </w:p>
        </w:tc>
        <w:tc>
          <w:tcPr>
            <w:tcW w:w="1286"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7920"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项目实施进度计划表(格式自定)</w:t>
            </w:r>
          </w:p>
        </w:tc>
        <w:tc>
          <w:tcPr>
            <w:tcW w:w="1286"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7920"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软件开发商出具的授权函，若供应商为软件开发商授权的供应商，须附软件开发商有效营业执照副本，加盖软件开发商有效公章（如适用）</w:t>
            </w:r>
          </w:p>
        </w:tc>
        <w:tc>
          <w:tcPr>
            <w:tcW w:w="1286"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7920" w:type="dxa"/>
            <w:vAlign w:val="center"/>
          </w:tcPr>
          <w:p>
            <w:pPr>
              <w:tabs>
                <w:tab w:val="left" w:pos="780"/>
                <w:tab w:val="left" w:pos="5355"/>
              </w:tabs>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质量保证服务计划、售后服务措施及承诺表</w:t>
            </w:r>
          </w:p>
        </w:tc>
        <w:tc>
          <w:tcPr>
            <w:tcW w:w="1286"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w:t>
            </w:r>
          </w:p>
        </w:tc>
        <w:tc>
          <w:tcPr>
            <w:tcW w:w="7920" w:type="dxa"/>
            <w:vAlign w:val="center"/>
          </w:tcPr>
          <w:p>
            <w:pPr>
              <w:tabs>
                <w:tab w:val="left" w:pos="780"/>
                <w:tab w:val="left" w:pos="5355"/>
              </w:tabs>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投标供应商需要说明的其他文件和说明（如有）</w:t>
            </w:r>
          </w:p>
        </w:tc>
        <w:tc>
          <w:tcPr>
            <w:tcW w:w="1286" w:type="dxa"/>
            <w:vAlign w:val="center"/>
          </w:tcPr>
          <w:p>
            <w:pPr>
              <w:jc w:val="center"/>
              <w:rPr>
                <w:rFonts w:hint="eastAsia" w:ascii="新宋体" w:hAnsi="新宋体" w:eastAsia="新宋体" w:cs="新宋体"/>
                <w:color w:val="auto"/>
                <w:sz w:val="22"/>
                <w:szCs w:val="22"/>
                <w:highlight w:val="none"/>
              </w:rPr>
            </w:pPr>
          </w:p>
        </w:tc>
      </w:tr>
    </w:tbl>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说明：</w:t>
      </w:r>
    </w:p>
    <w:p>
      <w:pPr>
        <w:numPr>
          <w:ilvl w:val="0"/>
          <w:numId w:val="4"/>
        </w:numPr>
        <w:tabs>
          <w:tab w:val="left" w:pos="5355"/>
        </w:tabs>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投标供应商2015年7月1日至今承担过的同类项目业绩</w:t>
      </w:r>
      <w:r>
        <w:rPr>
          <w:rFonts w:hint="eastAsia" w:ascii="新宋体" w:hAnsi="新宋体" w:eastAsia="新宋体" w:cs="新宋体"/>
          <w:bCs/>
          <w:color w:val="auto"/>
          <w:sz w:val="22"/>
          <w:szCs w:val="22"/>
          <w:highlight w:val="none"/>
        </w:rPr>
        <w:t>：</w:t>
      </w:r>
    </w:p>
    <w:p>
      <w:pPr>
        <w:numPr>
          <w:ilvl w:val="0"/>
          <w:numId w:val="5"/>
        </w:numPr>
        <w:tabs>
          <w:tab w:val="left" w:pos="1260"/>
          <w:tab w:val="left" w:pos="5355"/>
        </w:tabs>
        <w:spacing w:line="430" w:lineRule="exact"/>
        <w:ind w:left="1260" w:hanging="36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每项业绩须提供证明文件，业绩证明文件以合同文本及结项验收报告复印件为准（原件备查）；</w:t>
      </w:r>
    </w:p>
    <w:p>
      <w:pPr>
        <w:numPr>
          <w:ilvl w:val="0"/>
          <w:numId w:val="5"/>
        </w:numPr>
        <w:tabs>
          <w:tab w:val="left" w:pos="1260"/>
          <w:tab w:val="left" w:pos="5355"/>
        </w:tabs>
        <w:spacing w:line="430" w:lineRule="exact"/>
        <w:ind w:left="1260" w:hanging="36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合同签订时间及合同履行时间均为有效时间；</w:t>
      </w:r>
    </w:p>
    <w:p>
      <w:pPr>
        <w:numPr>
          <w:ilvl w:val="0"/>
          <w:numId w:val="5"/>
        </w:numPr>
        <w:tabs>
          <w:tab w:val="left" w:pos="1260"/>
          <w:tab w:val="left" w:pos="5355"/>
        </w:tabs>
        <w:spacing w:line="430" w:lineRule="exact"/>
        <w:ind w:left="1260" w:hanging="36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投标供应商所提供业绩不符合以上要求，在技术资信评审中将不被认可。</w:t>
      </w:r>
    </w:p>
    <w:p>
      <w:pPr>
        <w:numPr>
          <w:ilvl w:val="0"/>
          <w:numId w:val="4"/>
        </w:numPr>
        <w:tabs>
          <w:tab w:val="left" w:pos="5355"/>
        </w:tabs>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制造商出具的授权函：</w:t>
      </w:r>
    </w:p>
    <w:p>
      <w:pPr>
        <w:tabs>
          <w:tab w:val="left" w:pos="5355"/>
        </w:tabs>
        <w:spacing w:line="430" w:lineRule="exact"/>
        <w:ind w:left="36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产品制造商若不直接参加本次采购活动的，可以授权一家供应商代表其参加采购活动。若授权多家代理商参加的，评审时，磋商小组参照《政府采购货物和服务招标投标管理办法》（87号令）第三十一条相关规定执行。</w:t>
      </w:r>
    </w:p>
    <w:p>
      <w:pPr>
        <w:tabs>
          <w:tab w:val="left" w:pos="5355"/>
        </w:tabs>
        <w:spacing w:line="430" w:lineRule="exact"/>
        <w:ind w:left="36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3）软件产品现场案例演示及答辩：</w:t>
      </w:r>
    </w:p>
    <w:p>
      <w:pPr>
        <w:tabs>
          <w:tab w:val="left" w:pos="5355"/>
        </w:tabs>
        <w:spacing w:line="43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◆本项目招标设立软件产品现场案例演示及答辩环节，讲解与演示时间不超过20分钟，演示同类行业案例，需满足采购需求；</w:t>
      </w:r>
    </w:p>
    <w:p>
      <w:pPr>
        <w:tabs>
          <w:tab w:val="left" w:pos="5355"/>
        </w:tabs>
        <w:spacing w:line="430" w:lineRule="exact"/>
        <w:ind w:left="36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◆软件产品现场案例演示及答辩工作由投标人拟派项目负责人承担；</w:t>
      </w:r>
    </w:p>
    <w:p>
      <w:pPr>
        <w:tabs>
          <w:tab w:val="left" w:pos="5355"/>
        </w:tabs>
        <w:spacing w:line="430" w:lineRule="exact"/>
        <w:ind w:left="36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◆投标人可自行决定：是否参与软件产品现场案例演示及答辩工作；以现有软件产品进行产品介绍；是否由项目负责人进行演示及答辩。但以上内容将在技术资信评分环节得到量化。</w:t>
      </w:r>
    </w:p>
    <w:p>
      <w:pPr>
        <w:tabs>
          <w:tab w:val="left" w:pos="5355"/>
        </w:tabs>
        <w:spacing w:line="430" w:lineRule="exact"/>
        <w:ind w:left="36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4）投标供应商可根据采购文件中的技术规格书以及技术资信评分表，提供投标供应商认为需要提供的文件和资料。</w:t>
      </w:r>
    </w:p>
    <w:p>
      <w:pPr>
        <w:tabs>
          <w:tab w:val="left" w:pos="5355"/>
        </w:tabs>
        <w:spacing w:line="430" w:lineRule="exact"/>
        <w:ind w:left="360"/>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5）磋商响应文件中应承诺：</w:t>
      </w:r>
      <w:r>
        <w:rPr>
          <w:rFonts w:hint="eastAsia" w:ascii="新宋体" w:hAnsi="新宋体" w:eastAsia="新宋体" w:cs="新宋体"/>
          <w:b/>
          <w:color w:val="auto"/>
          <w:sz w:val="22"/>
          <w:szCs w:val="22"/>
          <w:highlight w:val="none"/>
          <w:u w:val="single"/>
        </w:rPr>
        <w:t>投标供应商所提供的服务\货物的所有权归采购人所有。如若发生第三方侵权事件，其侵权责任与采购人及招标代理机构无关，由投标供应商承担全部责任。侵权造成的所有相关费用，均由投标供应商支付，保证不伤害采购人的利益</w:t>
      </w:r>
      <w:r>
        <w:rPr>
          <w:rFonts w:hint="eastAsia" w:ascii="新宋体" w:hAnsi="新宋体" w:eastAsia="新宋体" w:cs="新宋体"/>
          <w:b/>
          <w:color w:val="auto"/>
          <w:sz w:val="22"/>
          <w:szCs w:val="22"/>
          <w:highlight w:val="none"/>
        </w:rPr>
        <w:t>。</w:t>
      </w:r>
    </w:p>
    <w:p>
      <w:pPr>
        <w:tabs>
          <w:tab w:val="left" w:pos="5355"/>
        </w:tabs>
        <w:spacing w:line="430" w:lineRule="exact"/>
        <w:ind w:left="360"/>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6）以上所需的各种证书、证件、证明、执照若系复印件，须在复印件上加盖投标供应商有效的公章。</w:t>
      </w:r>
    </w:p>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3.1.3</w:t>
      </w:r>
      <w:r>
        <w:rPr>
          <w:rFonts w:hint="eastAsia" w:ascii="新宋体" w:hAnsi="新宋体" w:eastAsia="新宋体" w:cs="新宋体"/>
          <w:b/>
          <w:color w:val="auto"/>
          <w:sz w:val="22"/>
          <w:szCs w:val="22"/>
          <w:highlight w:val="none"/>
        </w:rPr>
        <w:t xml:space="preserve"> 商务标应包括下列部分</w:t>
      </w:r>
    </w:p>
    <w:tbl>
      <w:tblPr>
        <w:tblStyle w:val="6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369"/>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7369" w:type="dxa"/>
            <w:vAlign w:val="center"/>
          </w:tcPr>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577" w:type="dxa"/>
            <w:vAlign w:val="center"/>
          </w:tcPr>
          <w:p>
            <w:pPr>
              <w:spacing w:line="43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369" w:type="dxa"/>
            <w:vAlign w:val="center"/>
          </w:tcPr>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报价一览表</w:t>
            </w:r>
          </w:p>
        </w:tc>
        <w:tc>
          <w:tcPr>
            <w:tcW w:w="1577" w:type="dxa"/>
            <w:vAlign w:val="center"/>
          </w:tcPr>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369" w:type="dxa"/>
            <w:vAlign w:val="center"/>
          </w:tcPr>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分项报价表</w:t>
            </w:r>
          </w:p>
        </w:tc>
        <w:tc>
          <w:tcPr>
            <w:tcW w:w="1577" w:type="dxa"/>
            <w:vAlign w:val="center"/>
          </w:tcPr>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7369" w:type="dxa"/>
            <w:vAlign w:val="center"/>
          </w:tcPr>
          <w:p>
            <w:p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中小企业声明函（或监狱企业声明函）及其相关的充分的证明材料、残疾人福利性单位声明函</w:t>
            </w:r>
          </w:p>
        </w:tc>
        <w:tc>
          <w:tcPr>
            <w:tcW w:w="1577" w:type="dxa"/>
            <w:vAlign w:val="center"/>
          </w:tcPr>
          <w:p>
            <w:p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采购文件第二部分相关附件</w:t>
            </w:r>
          </w:p>
        </w:tc>
      </w:tr>
      <w:bookmarkEnd w:id="20"/>
    </w:tbl>
    <w:p>
      <w:pPr>
        <w:tabs>
          <w:tab w:val="left" w:pos="360"/>
        </w:tabs>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3.2 磋商响应文件格式</w:t>
      </w:r>
    </w:p>
    <w:p>
      <w:pPr>
        <w:numPr>
          <w:ilvl w:val="0"/>
          <w:numId w:val="6"/>
        </w:numPr>
        <w:tabs>
          <w:tab w:val="left" w:pos="5355"/>
        </w:tabs>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供应商应根据竞争性磋商采购文件中所提供的格式，内容按顺序填写并装订成册,不允许以活页夹形式装订磋商响应文件；</w:t>
      </w:r>
    </w:p>
    <w:p>
      <w:pPr>
        <w:numPr>
          <w:ilvl w:val="0"/>
          <w:numId w:val="6"/>
        </w:numPr>
        <w:tabs>
          <w:tab w:val="left" w:pos="5355"/>
        </w:tabs>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资格文件、技术资信标、商务标可合并装订为一册,密封于标函袋中，标函袋不做统一要求；</w:t>
      </w:r>
    </w:p>
    <w:p>
      <w:pPr>
        <w:numPr>
          <w:ilvl w:val="0"/>
          <w:numId w:val="6"/>
        </w:numPr>
        <w:tabs>
          <w:tab w:val="left" w:pos="5355"/>
        </w:tabs>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磋商响应文件应有目录以及页码，以便评委检索；</w:t>
      </w:r>
    </w:p>
    <w:p>
      <w:pPr>
        <w:tabs>
          <w:tab w:val="left" w:pos="-180"/>
          <w:tab w:val="left" w:pos="180"/>
          <w:tab w:val="left" w:pos="360"/>
        </w:tabs>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 证书原件：</w:t>
      </w:r>
    </w:p>
    <w:p>
      <w:pPr>
        <w:tabs>
          <w:tab w:val="left" w:pos="-180"/>
          <w:tab w:val="left" w:pos="180"/>
          <w:tab w:val="left" w:pos="360"/>
        </w:tabs>
        <w:spacing w:line="360" w:lineRule="auto"/>
        <w:ind w:firstLine="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证书、证件、证明等原件，属备查项目，供应商可将原件单独包封，但不需与磋商响应文件一同递交，若磋商小组对各供应商响应文件进行评审期间需要对相关证明文件原件进行审核，则由采购代理机构要求供应商提交，届时无法提交的，有可能影响其技术资信得分。</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4、投标报价</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项目投标报价为服务期限内的承包费用报价。承包总价为中标人在正确地完全履行合同义务后采购人应支付给中标人所有的服务价款，即系统软件平台的建立、调试、运行、维护/升级费用、税金等完成本项目所需的人工费以及采购代理服务费等全部费用，实行固定费用总包干，投标供应商应根据上述因素自行考虑含入投标总价。</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4.2谈判供应商所报的价格在合同执行过程中是固定不变的，不得以任何理由予以变更。任何包含价格调整的要求，将被认为是非实质性响应报价而予以拒绝。</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4.3 供应商应先到项目实施地点及任何其它足以影响投标报价的情况，任何因忽视或误解项目实际情况而导致的索赔或服务期延长申请将不获批准。</w:t>
      </w:r>
    </w:p>
    <w:p>
      <w:pPr>
        <w:tabs>
          <w:tab w:val="left" w:pos="540"/>
        </w:tabs>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  投标保证金</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5.1  ▲</w:t>
      </w:r>
      <w:r>
        <w:rPr>
          <w:rFonts w:hint="eastAsia" w:ascii="新宋体" w:hAnsi="新宋体" w:eastAsia="新宋体" w:cs="新宋体"/>
          <w:b/>
          <w:bCs/>
          <w:color w:val="auto"/>
          <w:sz w:val="22"/>
          <w:szCs w:val="22"/>
          <w:highlight w:val="none"/>
          <w:u w:val="single"/>
        </w:rPr>
        <w:t>供应商须提供由投标单位汇出的投标保证金（金额详见《供应商须知前附表》），否则采购人将不接受其投标</w:t>
      </w:r>
      <w:r>
        <w:rPr>
          <w:rFonts w:hint="eastAsia" w:ascii="新宋体" w:hAnsi="新宋体" w:eastAsia="新宋体" w:cs="新宋体"/>
          <w:color w:val="auto"/>
          <w:sz w:val="22"/>
          <w:szCs w:val="22"/>
          <w:highlight w:val="none"/>
        </w:rPr>
        <w:t>。</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5.2   成交供应商的投标保证金在与买方签订了合同，合同报采购代理机构备案后5个工作日内无息退还，未中标供应商的投标保证金将在确定成交供应商后5个工作日内无息退还。 </w:t>
      </w:r>
    </w:p>
    <w:p>
      <w:pPr>
        <w:spacing w:line="360" w:lineRule="auto"/>
        <w:ind w:left="663" w:hanging="663" w:hangingChars="300"/>
        <w:rPr>
          <w:rFonts w:hint="eastAsia" w:ascii="新宋体" w:hAnsi="新宋体" w:eastAsia="新宋体" w:cs="新宋体"/>
          <w:b/>
          <w:color w:val="auto"/>
          <w:sz w:val="22"/>
          <w:szCs w:val="22"/>
          <w:highlight w:val="none"/>
          <w:u w:val="single"/>
        </w:rPr>
      </w:pPr>
      <w:r>
        <w:rPr>
          <w:rFonts w:hint="eastAsia" w:ascii="新宋体" w:hAnsi="新宋体" w:eastAsia="新宋体" w:cs="新宋体"/>
          <w:b/>
          <w:bCs/>
          <w:color w:val="auto"/>
          <w:sz w:val="22"/>
          <w:szCs w:val="22"/>
          <w:highlight w:val="none"/>
        </w:rPr>
        <w:t xml:space="preserve">5.3   </w:t>
      </w:r>
      <w:r>
        <w:rPr>
          <w:rFonts w:hint="eastAsia" w:ascii="新宋体" w:hAnsi="新宋体" w:eastAsia="新宋体" w:cs="新宋体"/>
          <w:b/>
          <w:bCs/>
          <w:color w:val="auto"/>
          <w:sz w:val="22"/>
          <w:szCs w:val="22"/>
          <w:highlight w:val="none"/>
          <w:u w:val="single"/>
        </w:rPr>
        <w:t>▲如发生下列情况之一，投标保证金将不予退还：</w:t>
      </w:r>
    </w:p>
    <w:p>
      <w:pPr>
        <w:spacing w:line="360" w:lineRule="auto"/>
        <w:ind w:left="660" w:hanging="660" w:hangingChars="3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 供应商在竞争性磋商采购文件规定的磋商响应文件有效期内撤回投标；</w:t>
      </w:r>
    </w:p>
    <w:p>
      <w:pPr>
        <w:spacing w:line="360" w:lineRule="auto"/>
        <w:ind w:left="759" w:hanging="759" w:hangingChars="3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 成交供应商未按中标（成交）通知书中规定的时间与采购人签订合同；</w:t>
      </w:r>
    </w:p>
    <w:p>
      <w:pPr>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 成交供应商在规定期限内未能根据竞争性磋商采购文件要求提供履约保证金；</w:t>
      </w:r>
    </w:p>
    <w:p>
      <w:pPr>
        <w:spacing w:line="360" w:lineRule="auto"/>
        <w:ind w:left="648" w:leftChars="-14" w:hanging="677" w:hangingChars="308"/>
        <w:rPr>
          <w:rFonts w:hint="eastAsia"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（4）  供应商在竞争性磋商采购文件中提供虚假信息，或在开标时提供虚假承诺，经磋商小组确认属实的。</w:t>
      </w:r>
    </w:p>
    <w:p>
      <w:pPr>
        <w:spacing w:line="360" w:lineRule="auto"/>
        <w:ind w:left="663" w:hanging="663" w:hangingChars="300"/>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6．   磋商响应文件有效期</w:t>
      </w:r>
    </w:p>
    <w:p>
      <w:pPr>
        <w:spacing w:line="360" w:lineRule="auto"/>
        <w:ind w:left="663" w:hanging="663" w:hangingChars="300"/>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rPr>
        <w:t xml:space="preserve">6.1   </w:t>
      </w:r>
      <w:r>
        <w:rPr>
          <w:rFonts w:hint="eastAsia" w:ascii="新宋体" w:hAnsi="新宋体" w:eastAsia="新宋体" w:cs="新宋体"/>
          <w:b/>
          <w:bCs/>
          <w:color w:val="auto"/>
          <w:sz w:val="22"/>
          <w:szCs w:val="22"/>
          <w:highlight w:val="none"/>
          <w:u w:val="single"/>
        </w:rPr>
        <w:t>▲自开标之日起90天内投标应保持有效。磋商响应文件有效期短于这个规定期限的投标将视为非响应性投标而予以拒绝。</w:t>
      </w:r>
    </w:p>
    <w:p>
      <w:pPr>
        <w:spacing w:line="360" w:lineRule="auto"/>
        <w:ind w:left="660" w:hanging="660" w:hangingChars="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6.2   特殊情况下，在原磋商响应文件有效期截止前，采购人可与供应商协商延长磋商响应文件有效期，这种要求和答复均以书面形式进行。供应商可拒绝接受延期要求，而不会导致投标保证金不予退还。同意延长磋商响应文件有效期的供应商不得修改磋商响应文件。有关退还和不予退还投标保证金的规定在磋商响应文件有效期的延长期内继续有效。</w:t>
      </w:r>
    </w:p>
    <w:p>
      <w:pPr>
        <w:spacing w:line="360" w:lineRule="auto"/>
        <w:ind w:left="660" w:hanging="660" w:hangingChars="300"/>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 xml:space="preserve">7．   </w:t>
      </w:r>
      <w:r>
        <w:rPr>
          <w:rFonts w:hint="eastAsia" w:ascii="新宋体" w:hAnsi="新宋体" w:eastAsia="新宋体" w:cs="新宋体"/>
          <w:color w:val="auto"/>
          <w:sz w:val="22"/>
          <w:szCs w:val="22"/>
          <w:highlight w:val="none"/>
        </w:rPr>
        <w:t>磋商响应文件</w:t>
      </w:r>
      <w:r>
        <w:rPr>
          <w:rFonts w:hint="eastAsia" w:ascii="新宋体" w:hAnsi="新宋体" w:eastAsia="新宋体" w:cs="新宋体"/>
          <w:bCs/>
          <w:color w:val="auto"/>
          <w:sz w:val="22"/>
          <w:szCs w:val="22"/>
          <w:highlight w:val="none"/>
        </w:rPr>
        <w:t>的签署和规定</w:t>
      </w:r>
    </w:p>
    <w:p>
      <w:pPr>
        <w:numPr>
          <w:ilvl w:val="1"/>
          <w:numId w:val="7"/>
        </w:numPr>
        <w:tabs>
          <w:tab w:val="left" w:pos="540"/>
          <w:tab w:val="clear" w:pos="992"/>
        </w:tabs>
        <w:spacing w:line="460" w:lineRule="exact"/>
        <w:ind w:left="540" w:hanging="54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供应商应提供一式四份的磋商响应文件，分别装订成册。其中正本一份、副本三份，每套磋商响应文件的封面应清楚标明“正本”或“副本”字样，若“正本”与“副本”不符，以“正本”为准。</w:t>
      </w:r>
    </w:p>
    <w:p>
      <w:pPr>
        <w:spacing w:line="360" w:lineRule="auto"/>
        <w:ind w:left="660" w:hanging="660" w:hangingChars="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7.2   </w:t>
      </w:r>
      <w:r>
        <w:rPr>
          <w:rFonts w:hint="eastAsia" w:ascii="新宋体" w:hAnsi="新宋体" w:eastAsia="新宋体" w:cs="新宋体"/>
          <w:b/>
          <w:bCs/>
          <w:color w:val="auto"/>
          <w:sz w:val="22"/>
          <w:szCs w:val="22"/>
          <w:highlight w:val="none"/>
        </w:rPr>
        <w:t>磋商响应文件的正本必须打印或用不褪色的墨水书写，并由法定代表人或其授权代表签署，副本可用正本的复印。</w:t>
      </w:r>
    </w:p>
    <w:p>
      <w:pPr>
        <w:spacing w:line="360" w:lineRule="auto"/>
        <w:ind w:left="660" w:hanging="660" w:hangingChars="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7.3   磋商响应文件如有修改和增删必须由法定代表人或其授权代表在修改和增删处旁签署或盖章，方才有效。</w:t>
      </w:r>
    </w:p>
    <w:p>
      <w:pPr>
        <w:spacing w:line="360" w:lineRule="auto"/>
        <w:ind w:left="660" w:hanging="660" w:hangingChars="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7.4   磋商响应文件字迹模糊或在关键的技术、商务条款上表述不清楚，将可能导致其投标被拒绝。</w:t>
      </w:r>
    </w:p>
    <w:p>
      <w:pPr>
        <w:tabs>
          <w:tab w:val="left" w:pos="420"/>
        </w:tabs>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 xml:space="preserve">8．   </w:t>
      </w:r>
      <w:r>
        <w:rPr>
          <w:rFonts w:hint="eastAsia" w:ascii="新宋体" w:hAnsi="新宋体" w:eastAsia="新宋体" w:cs="新宋体"/>
          <w:color w:val="auto"/>
          <w:sz w:val="22"/>
          <w:szCs w:val="22"/>
          <w:highlight w:val="none"/>
        </w:rPr>
        <w:t>磋商响应文件</w:t>
      </w:r>
      <w:r>
        <w:rPr>
          <w:rFonts w:hint="eastAsia" w:ascii="新宋体" w:hAnsi="新宋体" w:eastAsia="新宋体" w:cs="新宋体"/>
          <w:bCs/>
          <w:color w:val="auto"/>
          <w:sz w:val="22"/>
          <w:szCs w:val="22"/>
          <w:highlight w:val="none"/>
        </w:rPr>
        <w:t>的密封及标记</w:t>
      </w:r>
    </w:p>
    <w:p>
      <w:pPr>
        <w:numPr>
          <w:ilvl w:val="1"/>
          <w:numId w:val="8"/>
        </w:numPr>
        <w:tabs>
          <w:tab w:val="left" w:pos="540"/>
          <w:tab w:val="clear" w:pos="992"/>
        </w:tabs>
        <w:spacing w:line="360" w:lineRule="auto"/>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供应商必须将磋商响应文件与证书原件分别单独密封，且在各自的密封袋上标明磋商响应文件和证书原件字样。封口处贴上封条，启封处加盖投标单位公章并由法定代表人或其授权代表签字。封皮上写明投标项目名称、项目编号,并注明“开标时启封”字样。</w:t>
      </w:r>
    </w:p>
    <w:p>
      <w:pPr>
        <w:spacing w:line="360" w:lineRule="auto"/>
        <w:ind w:left="642" w:hanging="642" w:hangingChars="292"/>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8.2   </w:t>
      </w:r>
      <w:r>
        <w:rPr>
          <w:rFonts w:hint="eastAsia" w:ascii="新宋体" w:hAnsi="新宋体" w:eastAsia="新宋体" w:cs="新宋体"/>
          <w:b/>
          <w:color w:val="auto"/>
          <w:sz w:val="22"/>
          <w:szCs w:val="22"/>
          <w:highlight w:val="none"/>
          <w:u w:val="single"/>
        </w:rPr>
        <w:t>▲</w:t>
      </w:r>
      <w:r>
        <w:rPr>
          <w:rFonts w:hint="eastAsia" w:ascii="新宋体" w:hAnsi="新宋体" w:eastAsia="新宋体" w:cs="新宋体"/>
          <w:color w:val="auto"/>
          <w:sz w:val="22"/>
          <w:szCs w:val="22"/>
          <w:highlight w:val="none"/>
          <w:u w:val="single"/>
        </w:rPr>
        <w:t>如果供应商未按上述要求密封及加写标记，采购人对磋商响应文件的误投和提前启封不负责任。</w:t>
      </w:r>
    </w:p>
    <w:p>
      <w:pPr>
        <w:spacing w:before="100" w:beforeAutospacing="1" w:after="100" w:afterAutospacing="1" w:line="440" w:lineRule="exact"/>
        <w:jc w:val="center"/>
        <w:outlineLvl w:val="1"/>
        <w:rPr>
          <w:rFonts w:hint="eastAsia" w:ascii="新宋体" w:hAnsi="新宋体" w:eastAsia="新宋体" w:cs="新宋体"/>
          <w:b/>
          <w:bCs/>
          <w:color w:val="auto"/>
          <w:sz w:val="22"/>
          <w:szCs w:val="22"/>
          <w:highlight w:val="none"/>
        </w:rPr>
      </w:pPr>
      <w:bookmarkStart w:id="21" w:name="_Toc508785485"/>
      <w:r>
        <w:rPr>
          <w:rFonts w:hint="eastAsia" w:ascii="新宋体" w:hAnsi="新宋体" w:eastAsia="新宋体" w:cs="新宋体"/>
          <w:b/>
          <w:bCs/>
          <w:color w:val="auto"/>
          <w:sz w:val="22"/>
          <w:szCs w:val="22"/>
          <w:highlight w:val="none"/>
        </w:rPr>
        <w:t>四   磋商响应文件的递交</w:t>
      </w:r>
      <w:bookmarkEnd w:id="21"/>
    </w:p>
    <w:p>
      <w:pPr>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Cs w:val="21"/>
          <w:highlight w:val="none"/>
        </w:rPr>
        <w:t xml:space="preserve">1． </w:t>
      </w:r>
      <w:r>
        <w:rPr>
          <w:rFonts w:hint="eastAsia" w:ascii="新宋体" w:hAnsi="新宋体" w:eastAsia="新宋体" w:cs="新宋体"/>
          <w:bCs/>
          <w:color w:val="auto"/>
          <w:sz w:val="22"/>
          <w:szCs w:val="22"/>
          <w:highlight w:val="none"/>
        </w:rPr>
        <w:t xml:space="preserve"> </w:t>
      </w:r>
      <w:r>
        <w:rPr>
          <w:rFonts w:hint="eastAsia" w:ascii="新宋体" w:hAnsi="新宋体" w:eastAsia="新宋体" w:cs="新宋体"/>
          <w:color w:val="auto"/>
          <w:sz w:val="22"/>
          <w:szCs w:val="22"/>
          <w:highlight w:val="none"/>
        </w:rPr>
        <w:t>磋商响应文件</w:t>
      </w:r>
      <w:r>
        <w:rPr>
          <w:rFonts w:hint="eastAsia" w:ascii="新宋体" w:hAnsi="新宋体" w:eastAsia="新宋体" w:cs="新宋体"/>
          <w:bCs/>
          <w:color w:val="auto"/>
          <w:sz w:val="22"/>
          <w:szCs w:val="22"/>
          <w:highlight w:val="none"/>
        </w:rPr>
        <w:t>的递交</w:t>
      </w:r>
    </w:p>
    <w:p>
      <w:pPr>
        <w:spacing w:line="360" w:lineRule="auto"/>
        <w:ind w:leftChars="-21" w:hanging="44" w:hangingChars="20"/>
        <w:rPr>
          <w:rFonts w:hint="eastAsia" w:ascii="新宋体" w:hAnsi="新宋体" w:eastAsia="新宋体" w:cs="新宋体"/>
          <w:bCs/>
          <w:color w:val="auto"/>
          <w:sz w:val="22"/>
          <w:szCs w:val="22"/>
          <w:highlight w:val="none"/>
          <w:u w:val="single"/>
        </w:rPr>
      </w:pPr>
      <w:r>
        <w:rPr>
          <w:rFonts w:hint="eastAsia" w:ascii="新宋体" w:hAnsi="新宋体" w:eastAsia="新宋体" w:cs="新宋体"/>
          <w:bCs/>
          <w:color w:val="auto"/>
          <w:sz w:val="22"/>
          <w:szCs w:val="22"/>
          <w:highlight w:val="none"/>
        </w:rPr>
        <w:t xml:space="preserve">1.1   </w:t>
      </w:r>
      <w:r>
        <w:rPr>
          <w:rFonts w:hint="eastAsia" w:ascii="新宋体" w:hAnsi="新宋体" w:eastAsia="新宋体" w:cs="新宋体"/>
          <w:b/>
          <w:bCs/>
          <w:color w:val="auto"/>
          <w:sz w:val="22"/>
          <w:szCs w:val="22"/>
          <w:highlight w:val="none"/>
          <w:u w:val="single"/>
        </w:rPr>
        <w:t>▲磋商响应文件必须在规定的投标截止时间前送达到指定的收标地点。</w:t>
      </w:r>
    </w:p>
    <w:p>
      <w:pPr>
        <w:spacing w:line="360" w:lineRule="auto"/>
        <w:ind w:left="640" w:leftChars="-21" w:hanging="684" w:hangingChars="311"/>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1.2</w:t>
      </w:r>
      <w:r>
        <w:rPr>
          <w:rFonts w:hint="eastAsia" w:ascii="新宋体" w:hAnsi="新宋体" w:eastAsia="新宋体" w:cs="新宋体"/>
          <w:b/>
          <w:bCs/>
          <w:color w:val="auto"/>
          <w:sz w:val="22"/>
          <w:szCs w:val="22"/>
          <w:highlight w:val="none"/>
        </w:rPr>
        <w:t xml:space="preserve">   </w:t>
      </w:r>
      <w:r>
        <w:rPr>
          <w:rFonts w:hint="eastAsia" w:ascii="新宋体" w:hAnsi="新宋体" w:eastAsia="新宋体" w:cs="新宋体"/>
          <w:b/>
          <w:bCs/>
          <w:color w:val="auto"/>
          <w:sz w:val="22"/>
          <w:szCs w:val="22"/>
          <w:highlight w:val="none"/>
          <w:u w:val="single"/>
        </w:rPr>
        <w:t>▲供应商如是法定代表人参加投标的，同时递交投标保证金汇款证明 、法定代表人有效身份证明（原件）、有效营业执照复印件（加盖公章）,由磋商小组确认投标资格。</w:t>
      </w:r>
    </w:p>
    <w:p>
      <w:pPr>
        <w:spacing w:line="360" w:lineRule="auto"/>
        <w:ind w:left="640" w:leftChars="-21" w:hanging="684" w:hangingChars="311"/>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1.3</w:t>
      </w:r>
      <w:r>
        <w:rPr>
          <w:rFonts w:hint="eastAsia" w:ascii="新宋体" w:hAnsi="新宋体" w:eastAsia="新宋体" w:cs="新宋体"/>
          <w:b/>
          <w:bCs/>
          <w:color w:val="auto"/>
          <w:sz w:val="22"/>
          <w:szCs w:val="22"/>
          <w:highlight w:val="none"/>
        </w:rPr>
        <w:t xml:space="preserve">   </w:t>
      </w:r>
      <w:r>
        <w:rPr>
          <w:rFonts w:hint="eastAsia" w:ascii="新宋体" w:hAnsi="新宋体" w:eastAsia="新宋体" w:cs="新宋体"/>
          <w:b/>
          <w:bCs/>
          <w:color w:val="auto"/>
          <w:sz w:val="22"/>
          <w:szCs w:val="22"/>
          <w:highlight w:val="none"/>
          <w:u w:val="single"/>
        </w:rPr>
        <w:t>▲供应商如是授权代表参加投标的，同时递交投标保证金汇款证明 、法定代表人授权书（原件）、授权代表有效身份证明（原件），由磋商小组确认投标资格。</w:t>
      </w:r>
    </w:p>
    <w:p>
      <w:pPr>
        <w:spacing w:line="360" w:lineRule="auto"/>
        <w:ind w:left="674" w:leftChars="8" w:hanging="657" w:hangingChars="299"/>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2．  </w:t>
      </w:r>
      <w:r>
        <w:rPr>
          <w:rFonts w:hint="eastAsia" w:ascii="新宋体" w:hAnsi="新宋体" w:eastAsia="新宋体" w:cs="新宋体"/>
          <w:color w:val="auto"/>
          <w:sz w:val="22"/>
          <w:szCs w:val="22"/>
          <w:highlight w:val="none"/>
        </w:rPr>
        <w:t>磋商响应文件</w:t>
      </w:r>
      <w:r>
        <w:rPr>
          <w:rFonts w:hint="eastAsia" w:ascii="新宋体" w:hAnsi="新宋体" w:eastAsia="新宋体" w:cs="新宋体"/>
          <w:bCs/>
          <w:color w:val="auto"/>
          <w:sz w:val="22"/>
          <w:szCs w:val="22"/>
          <w:highlight w:val="none"/>
        </w:rPr>
        <w:t>的修改和撤回</w:t>
      </w:r>
    </w:p>
    <w:p>
      <w:pPr>
        <w:spacing w:line="360" w:lineRule="auto"/>
        <w:ind w:left="602" w:leftChars="30" w:hanging="539" w:hanging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2.1  </w:t>
      </w:r>
      <w:r>
        <w:rPr>
          <w:rFonts w:hint="eastAsia" w:ascii="新宋体" w:hAnsi="新宋体" w:eastAsia="新宋体" w:cs="新宋体"/>
          <w:color w:val="auto"/>
          <w:sz w:val="22"/>
          <w:szCs w:val="22"/>
          <w:highlight w:val="none"/>
        </w:rPr>
        <w:t>在投标截止时间前，供应商可以用书面形式提出修改或撤回其投标并送达到采购人，但不得影响开标活动的正常进行。</w:t>
      </w:r>
    </w:p>
    <w:p>
      <w:pPr>
        <w:spacing w:line="360" w:lineRule="auto"/>
        <w:ind w:left="599" w:leftChars="30" w:hanging="536" w:hangingChars="244"/>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2.2 “</w:t>
      </w:r>
      <w:r>
        <w:rPr>
          <w:rFonts w:hint="eastAsia" w:ascii="新宋体" w:hAnsi="新宋体" w:eastAsia="新宋体" w:cs="新宋体"/>
          <w:color w:val="auto"/>
          <w:sz w:val="22"/>
          <w:szCs w:val="22"/>
          <w:highlight w:val="none"/>
        </w:rPr>
        <w:t>磋商响应文件</w:t>
      </w:r>
      <w:r>
        <w:rPr>
          <w:rFonts w:hint="eastAsia" w:ascii="新宋体" w:hAnsi="新宋体" w:eastAsia="新宋体" w:cs="新宋体"/>
          <w:bCs/>
          <w:color w:val="auto"/>
          <w:sz w:val="22"/>
          <w:szCs w:val="22"/>
          <w:highlight w:val="none"/>
        </w:rPr>
        <w:t>修改”或“</w:t>
      </w:r>
      <w:r>
        <w:rPr>
          <w:rFonts w:hint="eastAsia" w:ascii="新宋体" w:hAnsi="新宋体" w:eastAsia="新宋体" w:cs="新宋体"/>
          <w:color w:val="auto"/>
          <w:sz w:val="22"/>
          <w:szCs w:val="22"/>
          <w:highlight w:val="none"/>
        </w:rPr>
        <w:t>磋商响应文件</w:t>
      </w:r>
      <w:r>
        <w:rPr>
          <w:rFonts w:hint="eastAsia" w:ascii="新宋体" w:hAnsi="新宋体" w:eastAsia="新宋体" w:cs="新宋体"/>
          <w:bCs/>
          <w:color w:val="auto"/>
          <w:sz w:val="22"/>
          <w:szCs w:val="22"/>
          <w:highlight w:val="none"/>
        </w:rPr>
        <w:t>撤回通知”都应密封并在密封袋上写明投标项目名称、编号、投标单位名称，并注明“</w:t>
      </w:r>
      <w:r>
        <w:rPr>
          <w:rFonts w:hint="eastAsia" w:ascii="新宋体" w:hAnsi="新宋体" w:eastAsia="新宋体" w:cs="新宋体"/>
          <w:color w:val="auto"/>
          <w:sz w:val="22"/>
          <w:szCs w:val="22"/>
          <w:highlight w:val="none"/>
        </w:rPr>
        <w:t>磋商响应文件</w:t>
      </w:r>
      <w:r>
        <w:rPr>
          <w:rFonts w:hint="eastAsia" w:ascii="新宋体" w:hAnsi="新宋体" w:eastAsia="新宋体" w:cs="新宋体"/>
          <w:bCs/>
          <w:color w:val="auto"/>
          <w:sz w:val="22"/>
          <w:szCs w:val="22"/>
          <w:highlight w:val="none"/>
        </w:rPr>
        <w:t>修改”或“</w:t>
      </w:r>
      <w:r>
        <w:rPr>
          <w:rFonts w:hint="eastAsia" w:ascii="新宋体" w:hAnsi="新宋体" w:eastAsia="新宋体" w:cs="新宋体"/>
          <w:color w:val="auto"/>
          <w:sz w:val="22"/>
          <w:szCs w:val="22"/>
          <w:highlight w:val="none"/>
        </w:rPr>
        <w:t>磋商响应文件</w:t>
      </w:r>
      <w:r>
        <w:rPr>
          <w:rFonts w:hint="eastAsia" w:ascii="新宋体" w:hAnsi="新宋体" w:eastAsia="新宋体" w:cs="新宋体"/>
          <w:bCs/>
          <w:color w:val="auto"/>
          <w:sz w:val="22"/>
          <w:szCs w:val="22"/>
          <w:highlight w:val="none"/>
        </w:rPr>
        <w:t>撤回通知”字样。</w:t>
      </w:r>
    </w:p>
    <w:p>
      <w:pPr>
        <w:spacing w:line="360" w:lineRule="auto"/>
        <w:ind w:left="560" w:leftChars="10" w:hanging="539" w:hangingChars="245"/>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 xml:space="preserve">2.3 </w:t>
      </w:r>
      <w:r>
        <w:rPr>
          <w:rFonts w:hint="eastAsia" w:ascii="新宋体" w:hAnsi="新宋体" w:eastAsia="新宋体" w:cs="新宋体"/>
          <w:b/>
          <w:bCs/>
          <w:color w:val="auto"/>
          <w:sz w:val="22"/>
          <w:szCs w:val="22"/>
          <w:highlight w:val="none"/>
        </w:rPr>
        <w:t xml:space="preserve"> </w:t>
      </w:r>
      <w:r>
        <w:rPr>
          <w:rFonts w:hint="eastAsia" w:ascii="新宋体" w:hAnsi="新宋体" w:eastAsia="新宋体" w:cs="新宋体"/>
          <w:color w:val="auto"/>
          <w:sz w:val="22"/>
          <w:szCs w:val="22"/>
          <w:highlight w:val="none"/>
        </w:rPr>
        <w:t>从投标截止日期起至磋商响应文件有效期满这段时间内，供应商不得撤回其投标，否则投标保证金将被不予退还。</w:t>
      </w:r>
    </w:p>
    <w:p>
      <w:pPr>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  发生下列情况之一的磋商响应文件将拒收:</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  在投标截止时间以后</w:t>
      </w:r>
      <w:r>
        <w:rPr>
          <w:rFonts w:hint="eastAsia" w:ascii="新宋体" w:hAnsi="新宋体" w:eastAsia="新宋体" w:cs="新宋体"/>
          <w:bCs/>
          <w:color w:val="auto"/>
          <w:sz w:val="22"/>
          <w:szCs w:val="22"/>
          <w:highlight w:val="none"/>
        </w:rPr>
        <w:t>送达的磋商响应文件；</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  未递交投标保证金；</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  未密封或未装订的磋商响应文件及由于包装不妥在送达途中严重破损或失散的磋商响应文件；</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  以电讯形式递交的磋商响应文件；</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3.5  未购买竞争性磋商采购文件。</w:t>
      </w:r>
    </w:p>
    <w:p>
      <w:pPr>
        <w:spacing w:before="100" w:beforeAutospacing="1" w:after="100" w:afterAutospacing="1" w:line="440" w:lineRule="exact"/>
        <w:jc w:val="center"/>
        <w:outlineLvl w:val="1"/>
        <w:rPr>
          <w:rFonts w:hint="eastAsia" w:ascii="新宋体" w:hAnsi="新宋体" w:eastAsia="新宋体" w:cs="新宋体"/>
          <w:b/>
          <w:bCs/>
          <w:color w:val="auto"/>
          <w:sz w:val="22"/>
          <w:szCs w:val="22"/>
          <w:highlight w:val="none"/>
        </w:rPr>
      </w:pPr>
      <w:bookmarkStart w:id="22" w:name="_Toc508785486"/>
      <w:r>
        <w:rPr>
          <w:rFonts w:hint="eastAsia" w:ascii="新宋体" w:hAnsi="新宋体" w:eastAsia="新宋体" w:cs="新宋体"/>
          <w:b/>
          <w:bCs/>
          <w:color w:val="auto"/>
          <w:sz w:val="22"/>
          <w:szCs w:val="22"/>
          <w:highlight w:val="none"/>
        </w:rPr>
        <w:t>五   磋商和原则</w:t>
      </w:r>
      <w:bookmarkEnd w:id="22"/>
    </w:p>
    <w:p>
      <w:pPr>
        <w:spacing w:line="460" w:lineRule="exact"/>
        <w:ind w:left="645" w:leftChars="17" w:hanging="609"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Cs w:val="21"/>
          <w:highlight w:val="none"/>
        </w:rPr>
        <w:t>1．</w:t>
      </w:r>
      <w:r>
        <w:rPr>
          <w:rFonts w:hint="eastAsia" w:ascii="新宋体" w:hAnsi="新宋体" w:eastAsia="新宋体" w:cs="新宋体"/>
          <w:color w:val="auto"/>
          <w:sz w:val="22"/>
          <w:szCs w:val="22"/>
          <w:highlight w:val="none"/>
        </w:rPr>
        <w:t xml:space="preserve">  磋商小组</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  代理机构依法组建磋商小组，磋商小组的成员在磋商过程中必须严格遵守相关法律、法规的规定。不得泄露评审情况和评审中获悉的商业秘密。</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  磋商小组由3人（含）以上的单数组成，磋商小组负责对磋商响应文件进行审查、质疑、评估、比较及确定成交候选供应商。</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  磋商期间，磋商供应商代表必须到场，负责解答有关事宜。</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  磋商和评审</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  磋商双方按照磋商文件规定的时间、地点进行竞争性磋商。</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  首先由磋由监督人员或供应商推选的代表检查磋商响应文件密封情况，确认无误后,按</w:t>
      </w:r>
      <w:r>
        <w:rPr>
          <w:rFonts w:hint="eastAsia" w:ascii="新宋体" w:hAnsi="新宋体" w:eastAsia="新宋体" w:cs="新宋体"/>
          <w:color w:val="auto"/>
          <w:kern w:val="0"/>
          <w:sz w:val="22"/>
          <w:szCs w:val="22"/>
          <w:highlight w:val="none"/>
        </w:rPr>
        <w:t>供应商送达磋商响应文件的先后顺序；在开标室里先开启磋商响应文件，再送达评审室评审。</w:t>
      </w:r>
      <w:r>
        <w:rPr>
          <w:rFonts w:hint="eastAsia" w:ascii="新宋体" w:hAnsi="新宋体" w:eastAsia="新宋体" w:cs="新宋体"/>
          <w:color w:val="auto"/>
          <w:sz w:val="22"/>
          <w:szCs w:val="22"/>
          <w:highlight w:val="none"/>
        </w:rPr>
        <w:t>然后由磋商小组对各磋商供应商的磋商资格进行审查。▲</w:t>
      </w:r>
      <w:r>
        <w:rPr>
          <w:rFonts w:hint="eastAsia" w:ascii="新宋体" w:hAnsi="新宋体" w:eastAsia="新宋体" w:cs="新宋体"/>
          <w:color w:val="auto"/>
          <w:sz w:val="22"/>
          <w:szCs w:val="22"/>
          <w:highlight w:val="none"/>
          <w:u w:val="single"/>
        </w:rPr>
        <w:t>经审查确认通过的磋商响应文件由磋商小组进行评审，审查确认未通过的磋商响应文件将被拒绝。</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  磋商小组根据磋商文件的规定，对磋商响应文件的有效性、完整性和对磋商文件的响应程度进行审查，以确定其是否对磋商文件作出了实质性响应。实质上没有响应磋商文件要求的报价将被拒绝。</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  评审过程中磋商供应商有义务对磋商小组提出就磋商响应文件中含义不明确、同类问题表述不一致或者有明显的文字和计算错误的内容进行澄清、说明、或者纠正。并在磋商结束前，对澄清、说明或者纠正的相关内容以书面形式进行最终确认承诺，并由磋商供应商代表签字，但不得改变磋商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2.5  </w:t>
      </w:r>
      <w:r>
        <w:rPr>
          <w:rFonts w:hint="eastAsia" w:ascii="新宋体" w:hAnsi="新宋体" w:eastAsia="新宋体" w:cs="新宋体"/>
          <w:color w:val="auto"/>
          <w:sz w:val="22"/>
          <w:szCs w:val="22"/>
          <w:highlight w:val="none"/>
          <w:u w:val="single"/>
        </w:rPr>
        <w:t>▲经澄清后，若偏差仍存在，且不可接受，磋商供应商则被认为是“没有实质性响应竞争性磋商采购文件要求”，其磋商不进入下一步评审</w:t>
      </w:r>
      <w:r>
        <w:rPr>
          <w:rFonts w:hint="eastAsia" w:ascii="新宋体" w:hAnsi="新宋体" w:eastAsia="新宋体" w:cs="新宋体"/>
          <w:color w:val="auto"/>
          <w:sz w:val="22"/>
          <w:szCs w:val="22"/>
          <w:highlight w:val="none"/>
        </w:rPr>
        <w:t>。</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  磋商小组所有成员将遵循“公开、公平、公正”的原则，采用相同的程序和标准，所有成员按顺序与单一供应商分别进行单独封闭式磋商。磋商内容包括货物价格、质量水平和保障措施、交货时间、售后服务方案、履约能力、培训计划、付款方式等方面进行磋商和综合分析考评，以确定是否满足采购要求。在磋商过程中，磋商的任何一方都不得透露与磋商有关的其他供应商的技术资料、价格和其他信息。磋商供应商在磋商过程中所作出的各种承诺都必须用书面形式，并由磋商供应商代表签字。磋商轮次最多不超过3轮。</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2.7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2.8  在磋商过程中，磋商供应商不得向磋商小组成员询问磋商情况，不得进行旨在影响磋商结果的活动，否则将取消其磋商资格，不予退还磋商保证金。</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2.9  在磋商过程中，磋商小组成员不得与磋商供应商私下交换意见，在竞争性磋商结束后，凡与磋商情况有接触的人不得将磋商情况扩散出磋商小组成员外。</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2.10 </w:t>
      </w:r>
      <w:r>
        <w:rPr>
          <w:rFonts w:hint="eastAsia" w:ascii="新宋体" w:hAnsi="新宋体" w:eastAsia="新宋体" w:cs="新宋体"/>
          <w:b/>
          <w:bCs/>
          <w:color w:val="auto"/>
          <w:sz w:val="22"/>
          <w:szCs w:val="22"/>
          <w:highlight w:val="none"/>
        </w:rPr>
        <w:t>磋商结束后，磋商小组将要求磋商供应商在规定的时间内，以密封书面形式统一进行最后报价，最后报价不得高于一次报价（磋商小组另有决议的除外）。</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  宣布最终报价</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  宣布最终报价时邀请所有磋商供应商代表参加，参加的代表应准时出席并签名报到以证明其出席。磋商供应商代表未参加磋商会的，事后不得对磋商结果提出异议。磋商供应商代表应对最终报价的内容及记录结果当场进行校核和签字确认，如有异议应当场提出，否则视为默许同意。</w:t>
      </w:r>
    </w:p>
    <w:p>
      <w:pPr>
        <w:numPr>
          <w:ilvl w:val="0"/>
          <w:numId w:val="9"/>
        </w:numPr>
        <w:spacing w:line="460" w:lineRule="exact"/>
        <w:ind w:left="676" w:leftChars="17" w:hanging="640" w:hangingChars="290"/>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 在磋商响应文件的评审过程中，有下列情况之一的，经磋商小组认定后按无效标处理：</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磋商响应文件未加盖单位公章、无法定代表人或其授权代表签字或盖章的；</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授权代表没有法定代表人合法、有效委托的；</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未按竞争性磋商采购文件要求提供资格审查资料原件及复印件的；</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磋商响应文件内容不全或关键字迹模糊无法辨认的</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供应商递交两份或多份内容不同的磋商响应文件,或在一份磋商响应文件中对同一项目报价有两个或多个报价,且未声明哪一个有效（大小写、正副本不一致的除外）。</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磋商响应文件附有采购人不能接受的条件；</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供应商联合体投标的；</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磋商响应文件未标明正副本或磋商响应文件正副本数量不符合竞争性磋商采购文件要求；</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供应商最终报价超过项目预算金额的；</w:t>
      </w:r>
    </w:p>
    <w:p>
      <w:pPr>
        <w:numPr>
          <w:ilvl w:val="0"/>
          <w:numId w:val="10"/>
        </w:numPr>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磋商小组认定不符合法律、法规和竞争性磋商采购文件中规定的其他实质性要求的。</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  确定成交候选供应商</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5.1  本次采购由采购人确定成交候选供应商。</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  磋商小组应当根据综合评分情况，按照评审得分由高到低顺序,得分前二名的供应商确定为第一和第二成交候选供应商（综合得分相同商务标得分高的排序第一；综合得分相同且商务标得分也相同的，由磋商小组抽签决定排序）。</w:t>
      </w:r>
    </w:p>
    <w:p>
      <w:pPr>
        <w:spacing w:line="45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5.3  成交供应商有以下情况的，则采购人有权决定是否将其成交资格转交总分排名第二的候选供应商：</w:t>
      </w:r>
    </w:p>
    <w:p>
      <w:pPr>
        <w:tabs>
          <w:tab w:val="left" w:pos="540"/>
        </w:tabs>
        <w:autoSpaceDE w:val="0"/>
        <w:autoSpaceDN w:val="0"/>
        <w:adjustRightInd w:val="0"/>
        <w:spacing w:line="440" w:lineRule="atLeast"/>
        <w:ind w:left="567"/>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1）成交供应商主动放弃成交资格；</w:t>
      </w:r>
    </w:p>
    <w:p>
      <w:pPr>
        <w:tabs>
          <w:tab w:val="left" w:pos="540"/>
        </w:tabs>
        <w:autoSpaceDE w:val="0"/>
        <w:autoSpaceDN w:val="0"/>
        <w:adjustRightInd w:val="0"/>
        <w:spacing w:line="440" w:lineRule="atLeast"/>
        <w:ind w:left="567"/>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2）成交供应商因不可抗力提出不能履行合同；</w:t>
      </w:r>
    </w:p>
    <w:p>
      <w:pPr>
        <w:tabs>
          <w:tab w:val="left" w:pos="540"/>
        </w:tabs>
        <w:autoSpaceDE w:val="0"/>
        <w:autoSpaceDN w:val="0"/>
        <w:adjustRightInd w:val="0"/>
        <w:spacing w:line="440" w:lineRule="atLeast"/>
        <w:ind w:left="567"/>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3）成交供应商未能在规定的期限内提交履约保证金；</w:t>
      </w:r>
    </w:p>
    <w:p>
      <w:pPr>
        <w:tabs>
          <w:tab w:val="left" w:pos="540"/>
        </w:tabs>
        <w:autoSpaceDE w:val="0"/>
        <w:autoSpaceDN w:val="0"/>
        <w:adjustRightInd w:val="0"/>
        <w:spacing w:line="440" w:lineRule="atLeast"/>
        <w:ind w:left="567"/>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4）成交供应商未能在规定时间内与采购人签订合同；</w:t>
      </w:r>
    </w:p>
    <w:p>
      <w:pPr>
        <w:tabs>
          <w:tab w:val="left" w:pos="540"/>
        </w:tabs>
        <w:autoSpaceDE w:val="0"/>
        <w:autoSpaceDN w:val="0"/>
        <w:adjustRightInd w:val="0"/>
        <w:spacing w:line="440" w:lineRule="atLeast"/>
        <w:ind w:left="567"/>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zh-CN"/>
        </w:rPr>
        <w:t>5）经质疑，采购人审查后，成交供应商确实在本次采购活动中存在违法违规行为或其他原因使质疑成立的。</w:t>
      </w:r>
    </w:p>
    <w:p>
      <w:pPr>
        <w:spacing w:line="460" w:lineRule="exact"/>
        <w:ind w:left="674" w:leftChars="17" w:hanging="638" w:hangingChars="290"/>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 xml:space="preserve">6．  </w:t>
      </w:r>
      <w:r>
        <w:rPr>
          <w:rFonts w:hint="eastAsia" w:ascii="新宋体" w:hAnsi="新宋体" w:eastAsia="新宋体" w:cs="新宋体"/>
          <w:bCs/>
          <w:color w:val="auto"/>
          <w:sz w:val="22"/>
          <w:szCs w:val="22"/>
          <w:highlight w:val="none"/>
          <w:u w:val="single"/>
        </w:rPr>
        <w:t>▲投标截止时间止及评审期间，出现有效供应商不足2家的，则本项目按流（废）标处理，重新组织采购。</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  磋商小组不向未成交供应商解释未成交原因，不退还磋商响应文件。</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  具体磋商和评审方法以本采购文件第五部分“磋商原则及方法”为准。</w:t>
      </w:r>
    </w:p>
    <w:p>
      <w:pPr>
        <w:spacing w:line="460" w:lineRule="exact"/>
        <w:ind w:left="674" w:leftChars="17" w:hanging="638" w:hangingChars="2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  未详尽事宜，遵照有关法律法规执行。</w:t>
      </w:r>
    </w:p>
    <w:p>
      <w:pPr>
        <w:rPr>
          <w:rFonts w:hint="eastAsia" w:ascii="新宋体" w:hAnsi="新宋体" w:eastAsia="新宋体" w:cs="新宋体"/>
          <w:color w:val="auto"/>
          <w:sz w:val="22"/>
          <w:szCs w:val="22"/>
          <w:highlight w:val="none"/>
        </w:rPr>
      </w:pPr>
      <w:bookmarkStart w:id="23" w:name="_Toc393699549"/>
    </w:p>
    <w:p>
      <w:pPr>
        <w:spacing w:before="100" w:beforeAutospacing="1" w:after="100" w:afterAutospacing="1" w:line="440" w:lineRule="exact"/>
        <w:jc w:val="center"/>
        <w:outlineLvl w:val="1"/>
        <w:rPr>
          <w:rFonts w:hint="eastAsia" w:ascii="新宋体" w:hAnsi="新宋体" w:eastAsia="新宋体" w:cs="新宋体"/>
          <w:b/>
          <w:bCs/>
          <w:color w:val="auto"/>
          <w:sz w:val="22"/>
          <w:szCs w:val="22"/>
          <w:highlight w:val="none"/>
        </w:rPr>
      </w:pPr>
      <w:bookmarkStart w:id="24" w:name="_Toc221356953"/>
      <w:bookmarkStart w:id="25" w:name="_Toc246261267"/>
      <w:bookmarkStart w:id="26" w:name="_Toc262105505"/>
      <w:bookmarkStart w:id="27" w:name="_Toc245722283"/>
      <w:bookmarkStart w:id="28" w:name="_Toc223716000"/>
      <w:bookmarkStart w:id="29" w:name="_Toc221356889"/>
      <w:bookmarkStart w:id="30" w:name="_Toc508785487"/>
      <w:bookmarkStart w:id="31" w:name="_Toc222114881"/>
      <w:bookmarkStart w:id="32" w:name="_Toc221423621"/>
      <w:bookmarkStart w:id="33" w:name="_Toc249758714"/>
      <w:bookmarkStart w:id="34" w:name="_Toc249758866"/>
      <w:bookmarkStart w:id="35" w:name="_Toc241404204"/>
      <w:bookmarkStart w:id="36" w:name="_Toc239145356"/>
      <w:bookmarkStart w:id="37" w:name="_Toc262049420"/>
      <w:bookmarkStart w:id="38" w:name="_Toc221374628"/>
      <w:bookmarkStart w:id="39" w:name="_Toc245191316"/>
      <w:bookmarkStart w:id="40" w:name="_Toc422225256"/>
      <w:r>
        <w:rPr>
          <w:rFonts w:hint="eastAsia" w:ascii="新宋体" w:hAnsi="新宋体" w:eastAsia="新宋体" w:cs="新宋体"/>
          <w:b/>
          <w:bCs/>
          <w:color w:val="auto"/>
          <w:sz w:val="22"/>
          <w:szCs w:val="22"/>
          <w:highlight w:val="none"/>
        </w:rPr>
        <w:t>六、 授予合同</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numPr>
          <w:ilvl w:val="0"/>
          <w:numId w:val="11"/>
        </w:numPr>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最终审查</w:t>
      </w:r>
    </w:p>
    <w:p>
      <w:pPr>
        <w:numPr>
          <w:ilvl w:val="1"/>
          <w:numId w:val="12"/>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评审结束后，采购人将对磋商小组确定的成交候选供应商进行最终审查。</w:t>
      </w:r>
    </w:p>
    <w:p>
      <w:pPr>
        <w:numPr>
          <w:ilvl w:val="1"/>
          <w:numId w:val="12"/>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如果审查通过，采购人将把采购合同授予该成交供应商，如果审查没有通过，采购人将拒绝其投标，并对排名第二的成交候选供应商进行类似审查。若排名第二的成交候选供应商审查仍未通过，此次采购失败，应重新组织采购。</w:t>
      </w:r>
    </w:p>
    <w:p>
      <w:pPr>
        <w:numPr>
          <w:ilvl w:val="1"/>
          <w:numId w:val="12"/>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磋商小组确定的成交候选供应商经采购人审查合格后在采购指定信息发布媒体上公示，各供应商对评审结果如有异议，可在规定时间内以书面形式向采购人进行署名投诉或提出质疑，但需对投诉或质疑内容的真实性承担法律责任。</w:t>
      </w:r>
    </w:p>
    <w:p>
      <w:pPr>
        <w:numPr>
          <w:ilvl w:val="1"/>
          <w:numId w:val="12"/>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公示期结束后，采购人将根据磋商小组提交的书面评审报告和评审结果最后确定成交供应商。</w:t>
      </w:r>
    </w:p>
    <w:p>
      <w:pPr>
        <w:numPr>
          <w:ilvl w:val="0"/>
          <w:numId w:val="11"/>
        </w:numPr>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中标（成交）通知书</w:t>
      </w:r>
    </w:p>
    <w:p>
      <w:pPr>
        <w:numPr>
          <w:ilvl w:val="1"/>
          <w:numId w:val="13"/>
        </w:numPr>
        <w:tabs>
          <w:tab w:val="left" w:pos="540"/>
          <w:tab w:val="clear" w:pos="992"/>
        </w:tabs>
        <w:spacing w:line="460" w:lineRule="exact"/>
        <w:ind w:hanging="992"/>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成交供应商确定后，采购人将向成交供应商发出中标（成交）通知书。 </w:t>
      </w:r>
    </w:p>
    <w:p>
      <w:pPr>
        <w:numPr>
          <w:ilvl w:val="1"/>
          <w:numId w:val="13"/>
        </w:numPr>
        <w:tabs>
          <w:tab w:val="left" w:pos="540"/>
          <w:tab w:val="clear" w:pos="992"/>
        </w:tabs>
        <w:spacing w:line="460" w:lineRule="exact"/>
        <w:ind w:hanging="992"/>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中标（成交）通知书是合同的一个组成部分,对采购人和成交供应商均具有同等法律效力。</w:t>
      </w:r>
    </w:p>
    <w:p>
      <w:pPr>
        <w:numPr>
          <w:ilvl w:val="0"/>
          <w:numId w:val="11"/>
        </w:numPr>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签订合同</w:t>
      </w:r>
    </w:p>
    <w:p>
      <w:pPr>
        <w:numPr>
          <w:ilvl w:val="1"/>
          <w:numId w:val="14"/>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成交供应商应按中标（成交）通知书规定的时间、地点与采购人签订合同，同时提交履约保证金。</w:t>
      </w:r>
    </w:p>
    <w:p>
      <w:pPr>
        <w:numPr>
          <w:ilvl w:val="1"/>
          <w:numId w:val="14"/>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在签订合同前，采购人有权在投标费率不变的前提下要求成交供应商对商务报价中的不平衡报价和缺漏项进行调整，如果成交供应商无合理理由拒绝调整，其中标资格将被取消，保证金将被不予退还，且将导致其它进一步的赔偿和处罚。成交供应商因不可抗力或自身原因不能履行采购合同的，采购人可以与排位在成交供应商之后的第一位的成交候选供应商签订采购合同。</w:t>
      </w:r>
    </w:p>
    <w:p>
      <w:pPr>
        <w:numPr>
          <w:ilvl w:val="1"/>
          <w:numId w:val="14"/>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竞争性磋商采购文件、成交供应商的磋商响应文件、投标修改文件、评审过程中有关澄清文件及经供应商和评委双方签字的询标纪要和中标（成交）通知书均作为合同附件。</w:t>
      </w:r>
    </w:p>
    <w:p>
      <w:pPr>
        <w:numPr>
          <w:ilvl w:val="1"/>
          <w:numId w:val="14"/>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拒签合同的违约责任</w:t>
      </w:r>
    </w:p>
    <w:p>
      <w:pPr>
        <w:spacing w:line="440" w:lineRule="exact"/>
        <w:ind w:left="538" w:leftChars="25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成交供应商接到中标（成交）通知书后，在规定时间内借故否认已经承诺的条件而拒签合同的，以违约处理，其投标保证金将被不予退还。</w:t>
      </w:r>
    </w:p>
    <w:p>
      <w:pPr>
        <w:numPr>
          <w:ilvl w:val="1"/>
          <w:numId w:val="14"/>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成交供应商应在合同签订后五个工作日内提交一份合同文本原件报采购代理机构备案。</w:t>
      </w:r>
    </w:p>
    <w:p>
      <w:pPr>
        <w:numPr>
          <w:ilvl w:val="0"/>
          <w:numId w:val="11"/>
        </w:numPr>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履约保证金</w:t>
      </w:r>
    </w:p>
    <w:p>
      <w:pPr>
        <w:numPr>
          <w:ilvl w:val="1"/>
          <w:numId w:val="15"/>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成交供应商在收到中标（成交）通知书后，签订合同前须向甲方提交履约保证金（如有）。</w:t>
      </w:r>
    </w:p>
    <w:p>
      <w:pPr>
        <w:numPr>
          <w:ilvl w:val="1"/>
          <w:numId w:val="15"/>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履约保证金用于补偿甲方因乙方不能完成其合同义务而蒙受的损失。</w:t>
      </w:r>
    </w:p>
    <w:p>
      <w:pPr>
        <w:numPr>
          <w:ilvl w:val="1"/>
          <w:numId w:val="15"/>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履约保证金自合同签订之日起至项目完成并通过最终验收之日止有效。有效期满后，甲方应及时将履约保证金无息退还给乙方。</w:t>
      </w:r>
    </w:p>
    <w:p>
      <w:pPr>
        <w:numPr>
          <w:ilvl w:val="0"/>
          <w:numId w:val="11"/>
        </w:numPr>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招标代理服务费</w:t>
      </w:r>
    </w:p>
    <w:p>
      <w:pPr>
        <w:numPr>
          <w:ilvl w:val="1"/>
          <w:numId w:val="16"/>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本次采购代理服务费均按固定金额叁仟元收取,由中标人在领取中标通知书之前支付给招标代理机构。招标代理服务费可以是现金、支票或汇票。</w:t>
      </w:r>
    </w:p>
    <w:p>
      <w:pPr>
        <w:numPr>
          <w:ilvl w:val="0"/>
          <w:numId w:val="11"/>
        </w:numPr>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其他</w:t>
      </w:r>
    </w:p>
    <w:p>
      <w:pPr>
        <w:numPr>
          <w:ilvl w:val="1"/>
          <w:numId w:val="17"/>
        </w:numPr>
        <w:tabs>
          <w:tab w:val="left" w:pos="540"/>
          <w:tab w:val="clear" w:pos="992"/>
        </w:tabs>
        <w:spacing w:line="460" w:lineRule="exact"/>
        <w:ind w:left="540" w:hanging="5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有下列情形之一的，认定为串通投标行为：</w:t>
      </w:r>
    </w:p>
    <w:p>
      <w:pPr>
        <w:numPr>
          <w:ilvl w:val="2"/>
          <w:numId w:val="18"/>
        </w:numPr>
        <w:tabs>
          <w:tab w:val="left" w:pos="993"/>
          <w:tab w:val="clear" w:pos="1571"/>
        </w:tabs>
        <w:spacing w:line="460" w:lineRule="exact"/>
        <w:ind w:left="993" w:hanging="42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不同供应商的磋商响应文件由同一单位（或个人）编制或提供投标咨询服务；</w:t>
      </w:r>
    </w:p>
    <w:p>
      <w:pPr>
        <w:numPr>
          <w:ilvl w:val="2"/>
          <w:numId w:val="18"/>
        </w:numPr>
        <w:tabs>
          <w:tab w:val="left" w:pos="993"/>
          <w:tab w:val="clear" w:pos="1571"/>
        </w:tabs>
        <w:spacing w:line="460" w:lineRule="exact"/>
        <w:ind w:left="993" w:hanging="42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不同供应商使用同一人或者同一单位的资金交纳投标保证金；</w:t>
      </w:r>
    </w:p>
    <w:p>
      <w:pPr>
        <w:numPr>
          <w:ilvl w:val="2"/>
          <w:numId w:val="18"/>
        </w:numPr>
        <w:tabs>
          <w:tab w:val="left" w:pos="993"/>
          <w:tab w:val="clear" w:pos="1571"/>
        </w:tabs>
        <w:spacing w:line="460" w:lineRule="exact"/>
        <w:ind w:left="993" w:hanging="42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不同供应商委托同一人办理投标事宜的或不同供应商与同一供应商联合投标的；</w:t>
      </w:r>
    </w:p>
    <w:p>
      <w:pPr>
        <w:numPr>
          <w:ilvl w:val="2"/>
          <w:numId w:val="18"/>
        </w:numPr>
        <w:tabs>
          <w:tab w:val="left" w:pos="993"/>
          <w:tab w:val="clear" w:pos="1571"/>
        </w:tabs>
        <w:spacing w:line="460" w:lineRule="exact"/>
        <w:ind w:left="993" w:hanging="42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不同供应商的磋商响应文件内容出现非正常一致，或者报价细目呈明显规律性变化；</w:t>
      </w:r>
    </w:p>
    <w:p>
      <w:pPr>
        <w:numPr>
          <w:ilvl w:val="2"/>
          <w:numId w:val="18"/>
        </w:numPr>
        <w:tabs>
          <w:tab w:val="left" w:pos="993"/>
          <w:tab w:val="clear" w:pos="1571"/>
        </w:tabs>
        <w:spacing w:line="460" w:lineRule="exact"/>
        <w:ind w:left="993" w:hanging="42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不同供应商的磋商响应文件载明的项目管理人员出现同一人的情况；</w:t>
      </w:r>
    </w:p>
    <w:p>
      <w:pPr>
        <w:numPr>
          <w:ilvl w:val="2"/>
          <w:numId w:val="18"/>
        </w:numPr>
        <w:tabs>
          <w:tab w:val="left" w:pos="993"/>
          <w:tab w:val="clear" w:pos="1571"/>
        </w:tabs>
        <w:spacing w:line="460" w:lineRule="exact"/>
        <w:ind w:left="993" w:hanging="42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不同供应商的磋商响应文件相互混装；</w:t>
      </w:r>
    </w:p>
    <w:p>
      <w:pPr>
        <w:numPr>
          <w:ilvl w:val="2"/>
          <w:numId w:val="18"/>
        </w:numPr>
        <w:tabs>
          <w:tab w:val="left" w:pos="993"/>
          <w:tab w:val="clear" w:pos="1571"/>
        </w:tabs>
        <w:spacing w:line="460" w:lineRule="exact"/>
        <w:ind w:left="993" w:hanging="42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法律、法规或规章规定的其他串通投标行为。</w:t>
      </w:r>
    </w:p>
    <w:p>
      <w:pPr>
        <w:tabs>
          <w:tab w:val="left" w:pos="993"/>
        </w:tabs>
        <w:spacing w:line="460" w:lineRule="exact"/>
        <w:rPr>
          <w:rFonts w:hint="eastAsia" w:ascii="新宋体" w:hAnsi="新宋体" w:eastAsia="新宋体" w:cs="新宋体"/>
          <w:color w:val="auto"/>
          <w:sz w:val="22"/>
          <w:szCs w:val="22"/>
          <w:highlight w:val="none"/>
        </w:rPr>
      </w:pPr>
    </w:p>
    <w:p>
      <w:pPr>
        <w:tabs>
          <w:tab w:val="left" w:pos="993"/>
        </w:tabs>
        <w:spacing w:line="460" w:lineRule="exact"/>
        <w:rPr>
          <w:rFonts w:hint="eastAsia" w:ascii="新宋体" w:hAnsi="新宋体" w:eastAsia="新宋体" w:cs="新宋体"/>
          <w:color w:val="auto"/>
          <w:sz w:val="22"/>
          <w:szCs w:val="22"/>
          <w:highlight w:val="none"/>
        </w:rPr>
      </w:pPr>
    </w:p>
    <w:p>
      <w:pPr>
        <w:snapToGrid w:val="0"/>
        <w:spacing w:line="460" w:lineRule="atLeast"/>
        <w:jc w:val="center"/>
        <w:rPr>
          <w:rFonts w:hint="eastAsia" w:ascii="新宋体" w:hAnsi="新宋体" w:eastAsia="新宋体" w:cs="新宋体"/>
          <w:b/>
          <w:color w:val="auto"/>
          <w:sz w:val="36"/>
          <w:highlight w:val="none"/>
        </w:rPr>
      </w:pPr>
      <w:r>
        <w:rPr>
          <w:rFonts w:hint="eastAsia" w:ascii="新宋体" w:hAnsi="新宋体" w:eastAsia="新宋体" w:cs="新宋体"/>
          <w:color w:val="auto"/>
          <w:sz w:val="22"/>
          <w:szCs w:val="22"/>
          <w:highlight w:val="none"/>
        </w:rPr>
        <w:br w:type="page"/>
      </w:r>
      <w:r>
        <w:rPr>
          <w:rFonts w:hint="eastAsia" w:ascii="新宋体" w:hAnsi="新宋体" w:eastAsia="新宋体" w:cs="新宋体"/>
          <w:b/>
          <w:color w:val="auto"/>
          <w:sz w:val="36"/>
          <w:highlight w:val="none"/>
        </w:rPr>
        <w:t>七、政府采购政策功能相关说明</w:t>
      </w:r>
    </w:p>
    <w:p>
      <w:pPr>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一、小、微企业（含监狱企业、残疾人福利性单位）扶持政策说明</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1、文件依据</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（1）关于印发《政府采购促进中小企业发展暂行办法》的通知（财库[2011]181号）</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（2）浙江省财政厅转发财政部 工业和信息化部关于印发《政府采购促进中小企业发展暂行办法》的通知（浙财采监[2012]11号）</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（3）浙江省省财政厅《关于开展政府采购投标人网上注册登记和诚信管理工作的通知》（浙财采监〔2010〕8号)</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（4）《工业和信息化部、国家统计局、国家发展和改革委员会、财政部关于印发中小企业划型标准规定的通知》（工信部联企业[2011]300号）</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（5）财政部、司法部《关于政府采购支持监狱企业发展有关问题的通知》（财库〔2014〕68号）</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（6）《财政部 民政部 中国残疾人联合会关于促进残疾人就业政府采购政策的通知》（财库〔2017〕 141号）</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2、享受小微企业价格折扣应具备的条件与价格折扣比例</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（1）符合中小企业划分标准；</w:t>
      </w:r>
      <w:r>
        <w:rPr>
          <w:rFonts w:hint="eastAsia" w:ascii="新宋体" w:hAnsi="新宋体" w:eastAsia="新宋体" w:cs="新宋体"/>
          <w:bCs/>
          <w:color w:val="auto"/>
          <w:sz w:val="22"/>
          <w:highlight w:val="none"/>
        </w:rPr>
        <w:br w:type="textWrapping"/>
      </w:r>
      <w:r>
        <w:rPr>
          <w:rFonts w:hint="eastAsia" w:ascii="新宋体" w:hAnsi="新宋体" w:eastAsia="新宋体" w:cs="新宋体"/>
          <w:bCs/>
          <w:color w:val="auto"/>
          <w:sz w:val="22"/>
          <w:highlight w:val="none"/>
        </w:rPr>
        <w:t>（2）提供本企业制造的货物、承担的工程或者服务，或者提供其他中小企业制造的货物。本项所称货物不包括使用大型企业注册商标的货物。</w:t>
      </w:r>
      <w:r>
        <w:rPr>
          <w:rFonts w:hint="eastAsia" w:ascii="新宋体" w:hAnsi="新宋体" w:eastAsia="新宋体" w:cs="新宋体"/>
          <w:bCs/>
          <w:color w:val="auto"/>
          <w:sz w:val="22"/>
          <w:highlight w:val="none"/>
        </w:rPr>
        <w:br w:type="textWrapping"/>
      </w:r>
      <w:r>
        <w:rPr>
          <w:rFonts w:hint="eastAsia" w:ascii="新宋体" w:hAnsi="新宋体" w:eastAsia="新宋体" w:cs="新宋体"/>
          <w:bCs/>
          <w:color w:val="auto"/>
          <w:sz w:val="22"/>
          <w:highlight w:val="none"/>
        </w:rPr>
        <w:t>  中小企业划分标准，是指国务院有关部门根据企业从业人员、营业收入、资产总额等指标制定的中小企业划型标准。</w:t>
      </w:r>
      <w:r>
        <w:rPr>
          <w:rFonts w:hint="eastAsia" w:ascii="新宋体" w:hAnsi="新宋体" w:eastAsia="新宋体" w:cs="新宋体"/>
          <w:bCs/>
          <w:color w:val="auto"/>
          <w:sz w:val="22"/>
          <w:highlight w:val="none"/>
        </w:rPr>
        <w:br w:type="textWrapping"/>
      </w:r>
      <w:r>
        <w:rPr>
          <w:rFonts w:hint="eastAsia" w:ascii="新宋体" w:hAnsi="新宋体" w:eastAsia="新宋体" w:cs="新宋体"/>
          <w:bCs/>
          <w:color w:val="auto"/>
          <w:sz w:val="22"/>
          <w:highlight w:val="none"/>
        </w:rPr>
        <w:t>  小型、微型企业提供中型企业制造的货物的，视同为中型企业。</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（3）本项目对小型和微型企业产品的价格给予6%的扣除，用扣除后的价格参与评审。</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u w:val="single"/>
        </w:rPr>
        <w:t>3、享受小微企业价格折扣应提供以下证明材料（投标文件商务（报价）标中，三项证明材料提供不齐全的，不能享受价格扣除）</w:t>
      </w:r>
      <w:r>
        <w:rPr>
          <w:rFonts w:hint="eastAsia" w:ascii="新宋体" w:hAnsi="新宋体" w:eastAsia="新宋体" w:cs="新宋体"/>
          <w:bCs/>
          <w:color w:val="auto"/>
          <w:sz w:val="22"/>
          <w:highlight w:val="none"/>
        </w:rPr>
        <w:t>：</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（1）通过浙江政府采购网申请注册加入政府采购投标人库（不包括公示期内，提供浙江省政府采购网页面截图或其它入库证明材料，加盖投标供应商公章）</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（2）《中小企业声明函》（原件加盖投标供应商公章，格式见附件1）</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提供企业在职员工人数（提供社保部门出具并盖章的最近一个月的单位在职员工社保缴纳凭证）、营业收入及资产总额（提供上一年度资产负债表、损益表或利润表）。也可提供浙江政府采购网中审核通过后显示的小型或微型企业类型信息截图代替；</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4、</w:t>
      </w:r>
      <w:r>
        <w:rPr>
          <w:rFonts w:hint="eastAsia" w:ascii="新宋体" w:hAnsi="新宋体" w:eastAsia="新宋体" w:cs="新宋体"/>
          <w:bCs/>
          <w:color w:val="auto"/>
          <w:sz w:val="22"/>
          <w:highlight w:val="none"/>
          <w:u w:val="single"/>
        </w:rPr>
        <w:t>享受监狱企业价格折扣应提供以下证明材料（投标文件技术资信标中，不提供的不享受价格折扣）</w:t>
      </w:r>
      <w:r>
        <w:rPr>
          <w:rFonts w:hint="eastAsia" w:ascii="新宋体" w:hAnsi="新宋体" w:eastAsia="新宋体" w:cs="新宋体"/>
          <w:bCs/>
          <w:color w:val="auto"/>
          <w:sz w:val="22"/>
          <w:highlight w:val="none"/>
        </w:rPr>
        <w:t>：</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（1）《监狱企业声明函》（格式见附件2，原件加盖投标供应商公章）。</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5、</w:t>
      </w:r>
      <w:r>
        <w:rPr>
          <w:rFonts w:hint="eastAsia" w:ascii="新宋体" w:hAnsi="新宋体" w:eastAsia="新宋体" w:cs="新宋体"/>
          <w:bCs/>
          <w:color w:val="auto"/>
          <w:sz w:val="22"/>
          <w:highlight w:val="none"/>
          <w:u w:val="single"/>
        </w:rPr>
        <w:t>享受残疾人福利性单位格折扣应提供以下证明材料（投标文件商务（报价）标中，不提供的不享受价格折扣）</w:t>
      </w:r>
      <w:r>
        <w:rPr>
          <w:rFonts w:hint="eastAsia" w:ascii="新宋体" w:hAnsi="新宋体" w:eastAsia="新宋体" w:cs="新宋体"/>
          <w:bCs/>
          <w:color w:val="auto"/>
          <w:sz w:val="22"/>
          <w:highlight w:val="none"/>
        </w:rPr>
        <w:t>：</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（1）残疾人福利性单位声明函（格式见附件3，原件加盖投标供应商公章）。在政府采购活动中，残疾人福利性单位视同小型、微型企业，享受评审中价格扣除政策。</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7、</w:t>
      </w:r>
      <w:r>
        <w:rPr>
          <w:rFonts w:hint="eastAsia" w:ascii="新宋体" w:hAnsi="新宋体" w:eastAsia="新宋体" w:cs="新宋体"/>
          <w:bCs/>
          <w:color w:val="auto"/>
          <w:sz w:val="22"/>
          <w:highlight w:val="none"/>
          <w:u w:val="single"/>
        </w:rPr>
        <w:t>监狱企业、残疾人福利性单位参加投标，视为小型、微型企业，享受小微企业政策扶持，监狱企业、残疾人福利性单位属于小型、微型企业的，不重复享受政策。</w:t>
      </w: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center"/>
        <w:rPr>
          <w:rFonts w:hint="eastAsia" w:ascii="新宋体" w:hAnsi="新宋体" w:eastAsia="新宋体" w:cs="新宋体"/>
          <w:color w:val="auto"/>
          <w:sz w:val="22"/>
          <w:szCs w:val="22"/>
          <w:highlight w:val="none"/>
        </w:rPr>
      </w:pPr>
    </w:p>
    <w:p>
      <w:pPr>
        <w:spacing w:line="440" w:lineRule="atLeast"/>
        <w:jc w:val="center"/>
        <w:rPr>
          <w:rFonts w:hint="eastAsia" w:ascii="新宋体" w:hAnsi="新宋体" w:eastAsia="新宋体" w:cs="新宋体"/>
          <w:color w:val="auto"/>
          <w:sz w:val="22"/>
          <w:szCs w:val="22"/>
          <w:highlight w:val="none"/>
        </w:rPr>
      </w:pPr>
    </w:p>
    <w:p>
      <w:pPr>
        <w:spacing w:line="440" w:lineRule="atLeast"/>
        <w:jc w:val="center"/>
        <w:rPr>
          <w:rFonts w:hint="eastAsia" w:ascii="新宋体" w:hAnsi="新宋体" w:eastAsia="新宋体" w:cs="新宋体"/>
          <w:color w:val="auto"/>
          <w:sz w:val="22"/>
          <w:szCs w:val="22"/>
          <w:highlight w:val="none"/>
        </w:rPr>
      </w:pPr>
    </w:p>
    <w:p>
      <w:pPr>
        <w:spacing w:line="440" w:lineRule="atLeast"/>
        <w:jc w:val="center"/>
        <w:rPr>
          <w:rFonts w:hint="eastAsia" w:ascii="新宋体" w:hAnsi="新宋体" w:eastAsia="新宋体" w:cs="新宋体"/>
          <w:color w:val="auto"/>
          <w:sz w:val="22"/>
          <w:szCs w:val="22"/>
          <w:highlight w:val="none"/>
        </w:rPr>
      </w:pPr>
    </w:p>
    <w:p>
      <w:pPr>
        <w:spacing w:line="440" w:lineRule="atLeast"/>
        <w:jc w:val="center"/>
        <w:rPr>
          <w:rFonts w:hint="eastAsia" w:ascii="新宋体" w:hAnsi="新宋体" w:eastAsia="新宋体" w:cs="新宋体"/>
          <w:color w:val="auto"/>
          <w:sz w:val="22"/>
          <w:szCs w:val="22"/>
          <w:highlight w:val="none"/>
        </w:rPr>
      </w:pPr>
    </w:p>
    <w:p>
      <w:pPr>
        <w:spacing w:line="440" w:lineRule="atLeast"/>
        <w:jc w:val="center"/>
        <w:rPr>
          <w:rFonts w:hint="eastAsia" w:ascii="新宋体" w:hAnsi="新宋体" w:eastAsia="新宋体" w:cs="新宋体"/>
          <w:color w:val="auto"/>
          <w:sz w:val="22"/>
          <w:szCs w:val="22"/>
          <w:highlight w:val="none"/>
        </w:rPr>
      </w:pPr>
    </w:p>
    <w:p>
      <w:pPr>
        <w:spacing w:line="440" w:lineRule="atLeast"/>
        <w:jc w:val="center"/>
        <w:rPr>
          <w:rFonts w:hint="eastAsia" w:ascii="新宋体" w:hAnsi="新宋体" w:eastAsia="新宋体" w:cs="新宋体"/>
          <w:color w:val="auto"/>
          <w:sz w:val="22"/>
          <w:szCs w:val="22"/>
          <w:highlight w:val="none"/>
        </w:rPr>
      </w:pPr>
    </w:p>
    <w:p>
      <w:pPr>
        <w:spacing w:line="440" w:lineRule="atLeast"/>
        <w:jc w:val="center"/>
        <w:rPr>
          <w:rFonts w:hint="eastAsia" w:ascii="新宋体" w:hAnsi="新宋体" w:eastAsia="新宋体" w:cs="新宋体"/>
          <w:color w:val="auto"/>
          <w:sz w:val="22"/>
          <w:szCs w:val="22"/>
          <w:highlight w:val="none"/>
        </w:rPr>
      </w:pPr>
    </w:p>
    <w:p>
      <w:pPr>
        <w:spacing w:line="440" w:lineRule="atLeast"/>
        <w:jc w:val="center"/>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 xml:space="preserve">附件1                          </w:t>
      </w:r>
      <w:r>
        <w:rPr>
          <w:rFonts w:hint="eastAsia" w:ascii="新宋体" w:hAnsi="新宋体" w:eastAsia="新宋体" w:cs="新宋体"/>
          <w:b/>
          <w:bCs/>
          <w:color w:val="auto"/>
          <w:sz w:val="22"/>
          <w:szCs w:val="22"/>
          <w:highlight w:val="none"/>
        </w:rPr>
        <w:t xml:space="preserve">    中小企业声明函</w:t>
      </w:r>
    </w:p>
    <w:p>
      <w:pPr>
        <w:spacing w:line="440" w:lineRule="atLeas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【非小微企业不用提供】</w:t>
      </w:r>
    </w:p>
    <w:p>
      <w:pPr>
        <w:spacing w:line="440" w:lineRule="atLeast"/>
        <w:rPr>
          <w:rFonts w:hint="eastAsia" w:ascii="新宋体" w:hAnsi="新宋体" w:eastAsia="新宋体" w:cs="新宋体"/>
          <w:color w:val="auto"/>
          <w:sz w:val="22"/>
          <w:szCs w:val="22"/>
          <w:highlight w:val="none"/>
        </w:rPr>
      </w:pPr>
    </w:p>
    <w:p>
      <w:pPr>
        <w:spacing w:beforeLines="100" w:line="440" w:lineRule="atLeas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本公司郑重声明，根据《政府采购促进中小企业发展暂行办法》（财库[2011]181号）的规定，本公司为______（请填写：中型、小型、微型）企业。即，本公司同时满足以下条件：</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本公司对上述声明的真实性负责。如有虚假，将依法承担相应责任。</w:t>
      </w:r>
    </w:p>
    <w:p>
      <w:pPr>
        <w:spacing w:beforeLines="100" w:line="440" w:lineRule="atLeast"/>
        <w:ind w:firstLine="440" w:firstLineChars="200"/>
        <w:rPr>
          <w:rFonts w:hint="eastAsia" w:ascii="新宋体" w:hAnsi="新宋体" w:eastAsia="新宋体" w:cs="新宋体"/>
          <w:color w:val="auto"/>
          <w:sz w:val="22"/>
          <w:szCs w:val="22"/>
          <w:highlight w:val="none"/>
        </w:rPr>
      </w:pPr>
    </w:p>
    <w:p>
      <w:pPr>
        <w:spacing w:beforeLines="100" w:line="440" w:lineRule="atLeast"/>
        <w:ind w:firstLine="440" w:firstLineChars="20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投标供应商名称（盖章）：              </w:t>
      </w:r>
    </w:p>
    <w:p>
      <w:pPr>
        <w:spacing w:beforeLines="100" w:line="440" w:lineRule="atLeast"/>
        <w:ind w:firstLine="440" w:firstLineChars="20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附件2</w:t>
      </w:r>
    </w:p>
    <w:p>
      <w:pPr>
        <w:adjustRightInd w:val="0"/>
        <w:snapToGrid w:val="0"/>
        <w:spacing w:line="300" w:lineRule="auto"/>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b/>
          <w:color w:val="auto"/>
          <w:spacing w:val="6"/>
          <w:sz w:val="22"/>
          <w:szCs w:val="22"/>
          <w:highlight w:val="none"/>
        </w:rPr>
        <w:t xml:space="preserve">   监狱企业声明函</w:t>
      </w:r>
    </w:p>
    <w:p>
      <w:pPr>
        <w:snapToGrid w:val="0"/>
        <w:spacing w:line="300" w:lineRule="auto"/>
        <w:ind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【非监狱企业不用提供】</w:t>
      </w:r>
    </w:p>
    <w:p>
      <w:pPr>
        <w:snapToGrid w:val="0"/>
        <w:spacing w:line="300" w:lineRule="auto"/>
        <w:ind w:firstLine="464" w:firstLineChars="200"/>
        <w:jc w:val="center"/>
        <w:rPr>
          <w:rFonts w:hint="eastAsia" w:ascii="新宋体" w:hAnsi="新宋体" w:eastAsia="新宋体" w:cs="新宋体"/>
          <w:color w:val="auto"/>
          <w:spacing w:val="6"/>
          <w:sz w:val="22"/>
          <w:szCs w:val="22"/>
          <w:highlight w:val="none"/>
        </w:rPr>
      </w:pP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根据上述标准，我企业属于监狱企业的理由为：</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 </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本企业为参加（项目名称</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）（项目编号</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）采购活动并承担本工程。 </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本企业对上述声明的真实性负责。如有虚假，将依法承担相应责任。 </w:t>
      </w: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 </w:t>
      </w:r>
    </w:p>
    <w:p>
      <w:pPr>
        <w:adjustRightInd w:val="0"/>
        <w:snapToGrid w:val="0"/>
        <w:spacing w:line="30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投标供应商名称（盖章）：</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 xml:space="preserve">                   </w:t>
      </w:r>
    </w:p>
    <w:p>
      <w:pPr>
        <w:adjustRightInd w:val="0"/>
        <w:snapToGrid w:val="0"/>
        <w:spacing w:line="30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日期：       年     月   日 </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bookmarkStart w:id="41" w:name="OLE_LINK14"/>
      <w:bookmarkStart w:id="42" w:name="OLE_LINK13"/>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p>
    <w:p>
      <w:pPr>
        <w:spacing w:line="440"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附件3</w:t>
      </w:r>
    </w:p>
    <w:p>
      <w:pPr>
        <w:spacing w:line="588" w:lineRule="exact"/>
        <w:jc w:val="center"/>
        <w:rPr>
          <w:rFonts w:hint="eastAsia" w:ascii="新宋体" w:hAnsi="新宋体" w:eastAsia="新宋体" w:cs="新宋体"/>
          <w:b/>
          <w:bCs/>
          <w:color w:val="auto"/>
          <w:spacing w:val="6"/>
          <w:sz w:val="22"/>
          <w:szCs w:val="22"/>
          <w:highlight w:val="none"/>
        </w:rPr>
      </w:pPr>
      <w:r>
        <w:rPr>
          <w:rFonts w:hint="eastAsia" w:ascii="新宋体" w:hAnsi="新宋体" w:eastAsia="新宋体" w:cs="新宋体"/>
          <w:b/>
          <w:bCs/>
          <w:color w:val="auto"/>
          <w:spacing w:val="6"/>
          <w:sz w:val="22"/>
          <w:szCs w:val="22"/>
          <w:highlight w:val="none"/>
        </w:rPr>
        <w:t>残疾人福利性单位声明函</w:t>
      </w:r>
    </w:p>
    <w:p>
      <w:pPr>
        <w:spacing w:line="588" w:lineRule="exact"/>
        <w:jc w:val="center"/>
        <w:rPr>
          <w:rFonts w:hint="eastAsia" w:ascii="新宋体" w:hAnsi="新宋体" w:eastAsia="新宋体" w:cs="新宋体"/>
          <w:b/>
          <w:bCs/>
          <w:color w:val="auto"/>
          <w:spacing w:val="6"/>
          <w:sz w:val="22"/>
          <w:szCs w:val="22"/>
          <w:highlight w:val="none"/>
        </w:rPr>
      </w:pPr>
      <w:r>
        <w:rPr>
          <w:rFonts w:hint="eastAsia" w:ascii="新宋体" w:hAnsi="新宋体" w:eastAsia="新宋体" w:cs="新宋体"/>
          <w:b/>
          <w:bCs/>
          <w:color w:val="auto"/>
          <w:spacing w:val="6"/>
          <w:sz w:val="22"/>
          <w:szCs w:val="22"/>
          <w:highlight w:val="none"/>
        </w:rPr>
        <w:t>【非残疾人福利性单位不用提供】</w:t>
      </w:r>
    </w:p>
    <w:p>
      <w:pPr>
        <w:spacing w:line="588" w:lineRule="exact"/>
        <w:jc w:val="center"/>
        <w:rPr>
          <w:rFonts w:hint="eastAsia" w:ascii="新宋体" w:hAnsi="新宋体" w:eastAsia="新宋体" w:cs="新宋体"/>
          <w:color w:val="auto"/>
          <w:spacing w:val="6"/>
          <w:sz w:val="22"/>
          <w:szCs w:val="22"/>
          <w:highlight w:val="none"/>
        </w:rPr>
      </w:pPr>
    </w:p>
    <w:bookmarkEnd w:id="41"/>
    <w:bookmarkEnd w:id="42"/>
    <w:p>
      <w:pPr>
        <w:spacing w:line="588" w:lineRule="exact"/>
        <w:rPr>
          <w:rFonts w:hint="eastAsia" w:ascii="新宋体" w:hAnsi="新宋体" w:eastAsia="新宋体" w:cs="新宋体"/>
          <w:color w:val="auto"/>
          <w:spacing w:val="6"/>
          <w:sz w:val="22"/>
          <w:szCs w:val="22"/>
          <w:highlight w:val="none"/>
        </w:rPr>
      </w:pPr>
    </w:p>
    <w:p>
      <w:pPr>
        <w:spacing w:line="588"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本单位郑重声明，根据《财政部民政部中国残疾人联合会关于促进残疾人就业政府采购政策的通知》（财库</w:t>
      </w:r>
      <w:r>
        <w:rPr>
          <w:rFonts w:hint="eastAsia" w:ascii="新宋体" w:hAnsi="新宋体" w:eastAsia="新宋体" w:cs="新宋体"/>
          <w:color w:val="auto"/>
          <w:sz w:val="22"/>
          <w:szCs w:val="22"/>
          <w:highlight w:val="none"/>
        </w:rPr>
        <w:t>〔2017〕141</w:t>
      </w:r>
      <w:r>
        <w:rPr>
          <w:rFonts w:hint="eastAsia" w:ascii="新宋体" w:hAnsi="新宋体" w:eastAsia="新宋体" w:cs="新宋体"/>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本单位对上述声明的真实性负责。如有虚假，将依法承担相应责任。</w:t>
      </w:r>
    </w:p>
    <w:p>
      <w:pPr>
        <w:spacing w:line="588" w:lineRule="exact"/>
        <w:ind w:firstLine="464" w:firstLineChars="200"/>
        <w:rPr>
          <w:rFonts w:hint="eastAsia" w:ascii="新宋体" w:hAnsi="新宋体" w:eastAsia="新宋体" w:cs="新宋体"/>
          <w:color w:val="auto"/>
          <w:spacing w:val="6"/>
          <w:sz w:val="22"/>
          <w:szCs w:val="22"/>
          <w:highlight w:val="none"/>
        </w:rPr>
      </w:pP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               单位名称（盖章）：</w:t>
      </w: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       日  期：</w:t>
      </w:r>
    </w:p>
    <w:p>
      <w:pPr>
        <w:tabs>
          <w:tab w:val="left" w:pos="4860"/>
        </w:tabs>
        <w:spacing w:line="588" w:lineRule="exact"/>
        <w:ind w:right="1560" w:firstLine="624" w:firstLineChars="200"/>
        <w:jc w:val="center"/>
        <w:rPr>
          <w:rFonts w:hint="eastAsia" w:ascii="新宋体" w:hAnsi="新宋体" w:eastAsia="新宋体" w:cs="新宋体"/>
          <w:color w:val="auto"/>
          <w:spacing w:val="6"/>
          <w:sz w:val="30"/>
          <w:szCs w:val="30"/>
          <w:highlight w:val="none"/>
        </w:rPr>
      </w:pPr>
    </w:p>
    <w:p>
      <w:pPr>
        <w:tabs>
          <w:tab w:val="left" w:pos="4860"/>
        </w:tabs>
        <w:spacing w:line="588" w:lineRule="exact"/>
        <w:ind w:right="1560" w:firstLine="624" w:firstLineChars="200"/>
        <w:jc w:val="center"/>
        <w:rPr>
          <w:rFonts w:hint="eastAsia" w:ascii="新宋体" w:hAnsi="新宋体" w:eastAsia="新宋体" w:cs="新宋体"/>
          <w:color w:val="auto"/>
          <w:spacing w:val="6"/>
          <w:sz w:val="30"/>
          <w:szCs w:val="30"/>
          <w:highlight w:val="none"/>
        </w:rPr>
      </w:pPr>
    </w:p>
    <w:p>
      <w:pPr>
        <w:tabs>
          <w:tab w:val="left" w:pos="4860"/>
        </w:tabs>
        <w:spacing w:line="588" w:lineRule="exact"/>
        <w:ind w:right="1560"/>
        <w:jc w:val="lef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备注说明：</w:t>
      </w:r>
    </w:p>
    <w:p>
      <w:pPr>
        <w:spacing w:line="588" w:lineRule="exact"/>
        <w:ind w:firstLine="442" w:firstLineChars="200"/>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1、如中标，将在中标公告中将此残疾人福利性单位声明函予以公示，接受社会监督；</w:t>
      </w:r>
    </w:p>
    <w:p>
      <w:pPr>
        <w:spacing w:line="588" w:lineRule="exact"/>
        <w:ind w:firstLine="442" w:firstLineChars="200"/>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2、供应商提供的《残疾人福利性单位声明函》与事实不符的，依照《政府采购法》第七十七条第一款的规定追究法律责任。</w:t>
      </w:r>
    </w:p>
    <w:p>
      <w:pPr>
        <w:tabs>
          <w:tab w:val="left" w:pos="993"/>
        </w:tabs>
        <w:spacing w:line="460" w:lineRule="exact"/>
        <w:rPr>
          <w:rFonts w:hint="eastAsia" w:ascii="新宋体" w:hAnsi="新宋体" w:eastAsia="新宋体" w:cs="新宋体"/>
          <w:b/>
          <w:color w:val="auto"/>
          <w:sz w:val="22"/>
          <w:highlight w:val="none"/>
        </w:rPr>
      </w:pPr>
    </w:p>
    <w:p>
      <w:pPr>
        <w:tabs>
          <w:tab w:val="left" w:pos="993"/>
        </w:tabs>
        <w:spacing w:line="460" w:lineRule="exact"/>
        <w:rPr>
          <w:rFonts w:hint="eastAsia" w:ascii="新宋体" w:hAnsi="新宋体" w:eastAsia="新宋体" w:cs="新宋体"/>
          <w:b/>
          <w:color w:val="auto"/>
          <w:sz w:val="22"/>
          <w:highlight w:val="none"/>
        </w:rPr>
      </w:pPr>
    </w:p>
    <w:p>
      <w:pPr>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36"/>
          <w:szCs w:val="36"/>
          <w:highlight w:val="none"/>
        </w:rPr>
      </w:pPr>
      <w:r>
        <w:rPr>
          <w:rFonts w:hint="eastAsia" w:ascii="新宋体" w:hAnsi="新宋体" w:eastAsia="新宋体" w:cs="新宋体"/>
          <w:color w:val="auto"/>
          <w:sz w:val="22"/>
          <w:szCs w:val="22"/>
          <w:highlight w:val="none"/>
        </w:rPr>
        <w:br w:type="page"/>
      </w:r>
      <w:bookmarkStart w:id="43" w:name="_Toc422225262"/>
      <w:bookmarkStart w:id="44" w:name="_Toc249758871"/>
      <w:bookmarkStart w:id="45" w:name="_Toc262049425"/>
      <w:bookmarkStart w:id="46" w:name="_Toc262105510"/>
      <w:bookmarkStart w:id="47" w:name="_Toc249758721"/>
      <w:bookmarkStart w:id="48" w:name="_Toc508785488"/>
      <w:r>
        <w:rPr>
          <w:rFonts w:hint="eastAsia" w:ascii="新宋体" w:hAnsi="新宋体" w:eastAsia="新宋体" w:cs="新宋体"/>
          <w:color w:val="auto"/>
          <w:sz w:val="36"/>
          <w:szCs w:val="36"/>
          <w:highlight w:val="none"/>
        </w:rPr>
        <w:t xml:space="preserve">第三部分   </w:t>
      </w:r>
      <w:bookmarkEnd w:id="43"/>
      <w:bookmarkEnd w:id="44"/>
      <w:bookmarkEnd w:id="45"/>
      <w:bookmarkEnd w:id="46"/>
      <w:bookmarkEnd w:id="47"/>
      <w:r>
        <w:rPr>
          <w:rFonts w:hint="eastAsia" w:ascii="新宋体" w:hAnsi="新宋体" w:eastAsia="新宋体" w:cs="新宋体"/>
          <w:color w:val="auto"/>
          <w:sz w:val="36"/>
          <w:szCs w:val="36"/>
          <w:highlight w:val="none"/>
        </w:rPr>
        <w:t>磋商原则及方法</w:t>
      </w:r>
      <w:bookmarkEnd w:id="48"/>
    </w:p>
    <w:p>
      <w:pPr>
        <w:spacing w:line="460" w:lineRule="exact"/>
        <w:jc w:val="center"/>
        <w:rPr>
          <w:rFonts w:hint="eastAsia" w:ascii="新宋体" w:hAnsi="新宋体" w:eastAsia="新宋体" w:cs="新宋体"/>
          <w:b/>
          <w:bCs/>
          <w:color w:val="auto"/>
          <w:sz w:val="36"/>
          <w:szCs w:val="36"/>
          <w:highlight w:val="none"/>
        </w:rPr>
      </w:pPr>
    </w:p>
    <w:p>
      <w:pPr>
        <w:tabs>
          <w:tab w:val="left" w:pos="6358"/>
        </w:tabs>
        <w:snapToGrid w:val="0"/>
        <w:spacing w:line="400" w:lineRule="exact"/>
        <w:ind w:firstLine="440" w:firstLineChars="200"/>
        <w:rPr>
          <w:rFonts w:hint="eastAsia" w:ascii="新宋体" w:hAnsi="新宋体" w:eastAsia="新宋体" w:cs="新宋体"/>
          <w:color w:val="auto"/>
          <w:sz w:val="22"/>
          <w:szCs w:val="22"/>
          <w:highlight w:val="none"/>
        </w:rPr>
      </w:pPr>
      <w:bookmarkStart w:id="49" w:name="_Toc221356961"/>
      <w:bookmarkStart w:id="50" w:name="_Toc221356898"/>
      <w:r>
        <w:rPr>
          <w:rFonts w:hint="eastAsia" w:ascii="新宋体" w:hAnsi="新宋体" w:eastAsia="新宋体" w:cs="新宋体"/>
          <w:color w:val="auto"/>
          <w:sz w:val="22"/>
          <w:szCs w:val="22"/>
          <w:highlight w:val="none"/>
        </w:rPr>
        <w:t>本次评审及磋商采用综合评估法。开标后，磋商小组将根据下列方法对供应商所提交的磋商响应文件进行评审。</w:t>
      </w:r>
    </w:p>
    <w:p>
      <w:pPr>
        <w:tabs>
          <w:tab w:val="left" w:pos="6358"/>
        </w:tabs>
        <w:snapToGrid w:val="0"/>
        <w:spacing w:line="40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一、总则</w:t>
      </w:r>
    </w:p>
    <w:p>
      <w:pPr>
        <w:spacing w:line="420" w:lineRule="exact"/>
        <w:rPr>
          <w:rFonts w:hint="eastAsia" w:ascii="新宋体" w:hAnsi="新宋体" w:eastAsia="新宋体" w:cs="新宋体"/>
          <w:color w:val="auto"/>
          <w:sz w:val="22"/>
          <w:szCs w:val="22"/>
          <w:highlight w:val="none"/>
        </w:rPr>
      </w:pPr>
      <w:bookmarkStart w:id="51" w:name="_Toc416695955"/>
      <w:bookmarkStart w:id="52" w:name="_Toc413771022"/>
      <w:r>
        <w:rPr>
          <w:rFonts w:hint="eastAsia" w:ascii="新宋体" w:hAnsi="新宋体" w:eastAsia="新宋体" w:cs="新宋体"/>
          <w:color w:val="auto"/>
          <w:sz w:val="22"/>
          <w:szCs w:val="22"/>
          <w:highlight w:val="none"/>
        </w:rPr>
        <w:t xml:space="preserve">    评审工作遵循“公平、公正、科学、择优”原则和“诚实、信誉、效率”的服务原则。最大限度的保护采购人权益，严格按照磋商文件的要求，对磋商响应文件进行综合评审。磋商供应商不得以任何方式干扰采购工作的进行，一经发现其磋商响应文件将被拒绝。</w:t>
      </w:r>
    </w:p>
    <w:p>
      <w:pPr>
        <w:tabs>
          <w:tab w:val="left" w:pos="6358"/>
        </w:tabs>
        <w:snapToGrid w:val="0"/>
        <w:spacing w:line="400" w:lineRule="exact"/>
        <w:ind w:left="770" w:hanging="770" w:hangingChars="3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w:t>
      </w:r>
      <w:bookmarkEnd w:id="51"/>
      <w:bookmarkEnd w:id="52"/>
      <w:r>
        <w:rPr>
          <w:rFonts w:hint="eastAsia" w:ascii="新宋体" w:hAnsi="新宋体" w:eastAsia="新宋体" w:cs="新宋体"/>
          <w:color w:val="auto"/>
          <w:sz w:val="22"/>
          <w:szCs w:val="22"/>
          <w:highlight w:val="none"/>
        </w:rPr>
        <w:t>评审组织</w:t>
      </w:r>
    </w:p>
    <w:p>
      <w:pPr>
        <w:tabs>
          <w:tab w:val="left" w:pos="6358"/>
        </w:tabs>
        <w:snapToGrid w:val="0"/>
        <w:spacing w:line="40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评审及磋商工作由采购人依法组建的磋商小组负责，评审及磋商全过程由有关部门指导监督。</w:t>
      </w:r>
    </w:p>
    <w:p>
      <w:pPr>
        <w:tabs>
          <w:tab w:val="left" w:pos="6358"/>
        </w:tabs>
        <w:snapToGrid w:val="0"/>
        <w:spacing w:line="400" w:lineRule="exact"/>
        <w:ind w:left="770" w:hanging="770" w:hangingChars="350"/>
        <w:rPr>
          <w:rFonts w:hint="eastAsia" w:ascii="新宋体" w:hAnsi="新宋体" w:eastAsia="新宋体" w:cs="新宋体"/>
          <w:color w:val="auto"/>
          <w:sz w:val="22"/>
          <w:szCs w:val="22"/>
          <w:highlight w:val="none"/>
        </w:rPr>
      </w:pPr>
      <w:bookmarkStart w:id="53" w:name="_Toc416695957"/>
      <w:bookmarkStart w:id="54" w:name="_Toc413771024"/>
      <w:r>
        <w:rPr>
          <w:rFonts w:hint="eastAsia" w:ascii="新宋体" w:hAnsi="新宋体" w:eastAsia="新宋体" w:cs="新宋体"/>
          <w:color w:val="auto"/>
          <w:sz w:val="22"/>
          <w:szCs w:val="22"/>
          <w:highlight w:val="none"/>
        </w:rPr>
        <w:t>三、评审及磋商的程序</w:t>
      </w:r>
      <w:bookmarkEnd w:id="53"/>
      <w:bookmarkEnd w:id="54"/>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熟悉竞争性磋商采购文件和评审磋商办法；</w:t>
      </w:r>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开启磋商响应文件（一次报价不公布）；</w:t>
      </w:r>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资格审查；</w:t>
      </w:r>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符合性审查；</w:t>
      </w:r>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磋商</w:t>
      </w:r>
      <w:r>
        <w:rPr>
          <w:rFonts w:hint="eastAsia" w:ascii="新宋体" w:hAnsi="新宋体" w:eastAsia="新宋体" w:cs="新宋体"/>
          <w:color w:val="auto"/>
          <w:sz w:val="22"/>
          <w:szCs w:val="22"/>
          <w:highlight w:val="none"/>
        </w:rPr>
        <w:t>（需要时）</w:t>
      </w:r>
      <w:r>
        <w:rPr>
          <w:rFonts w:hint="eastAsia" w:ascii="新宋体" w:hAnsi="新宋体" w:eastAsia="新宋体" w:cs="新宋体"/>
          <w:color w:val="auto"/>
          <w:sz w:val="22"/>
          <w:szCs w:val="22"/>
          <w:highlight w:val="none"/>
          <w:lang w:eastAsia="zh-CN"/>
        </w:rPr>
        <w:t>；</w:t>
      </w:r>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磋商二次报价或最终报价；</w:t>
      </w:r>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磋商响应文件技术资信标评分；</w:t>
      </w:r>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磋商小组确定评审区间，然后对进入评审区间的磋商响应文件进行商务标详细评审；</w:t>
      </w:r>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询标（需要时）；</w:t>
      </w:r>
    </w:p>
    <w:p>
      <w:pPr>
        <w:numPr>
          <w:ilvl w:val="0"/>
          <w:numId w:val="19"/>
        </w:numPr>
        <w:tabs>
          <w:tab w:val="left" w:pos="851"/>
        </w:tabs>
        <w:snapToGrid w:val="0"/>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磋商小组根据评审结果，提交评审报告。</w:t>
      </w:r>
    </w:p>
    <w:p>
      <w:pPr>
        <w:tabs>
          <w:tab w:val="left" w:pos="6358"/>
        </w:tabs>
        <w:snapToGrid w:val="0"/>
        <w:spacing w:line="400" w:lineRule="exact"/>
        <w:ind w:left="770" w:hanging="770" w:hangingChars="3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四、评审细则</w:t>
      </w:r>
    </w:p>
    <w:p>
      <w:pPr>
        <w:tabs>
          <w:tab w:val="left" w:pos="6358"/>
        </w:tabs>
        <w:snapToGrid w:val="0"/>
        <w:spacing w:line="400" w:lineRule="exact"/>
        <w:ind w:left="770" w:hanging="770" w:hangingChars="3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（一）、磋商响应文件的技术资信评分（70分）</w:t>
      </w:r>
    </w:p>
    <w:p>
      <w:pPr>
        <w:adjustRightInd w:val="0"/>
        <w:snapToGrid w:val="0"/>
        <w:spacing w:line="400" w:lineRule="exact"/>
        <w:ind w:firstLine="44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各磋商小组成员按下列评分项目进行评定，每人一张评分计算表，由磋商小组成员各自评定打分并记实名。如任何一张表的一项评分内容分值超过规定的范围，则该张表无效。各磋商小组成员对各供应商的各项评分内容进行评审、独立打分，所有磋商小组成员的评分的算术平均值为该供应商技术资信部分的最终得分（四舍五入，保留小数点后二位）。</w:t>
      </w:r>
    </w:p>
    <w:p>
      <w:pPr>
        <w:spacing w:line="360" w:lineRule="auto"/>
        <w:jc w:val="left"/>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（1)技术资信评分表</w:t>
      </w:r>
    </w:p>
    <w:tbl>
      <w:tblPr>
        <w:tblStyle w:val="66"/>
        <w:tblW w:w="9401"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0"/>
        <w:gridCol w:w="2632"/>
        <w:gridCol w:w="58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920" w:type="dxa"/>
            <w:vAlign w:val="center"/>
          </w:tcPr>
          <w:p>
            <w:pPr>
              <w:spacing w:line="300" w:lineRule="auto"/>
              <w:jc w:val="center"/>
              <w:rPr>
                <w:rFonts w:hint="eastAsia"/>
                <w:color w:val="auto"/>
                <w:szCs w:val="21"/>
                <w:highlight w:val="none"/>
              </w:rPr>
            </w:pPr>
            <w:r>
              <w:rPr>
                <w:rFonts w:hint="eastAsia"/>
                <w:color w:val="auto"/>
                <w:szCs w:val="21"/>
                <w:highlight w:val="none"/>
              </w:rPr>
              <w:t>序号</w:t>
            </w:r>
          </w:p>
        </w:tc>
        <w:tc>
          <w:tcPr>
            <w:tcW w:w="2632" w:type="dxa"/>
            <w:vAlign w:val="center"/>
          </w:tcPr>
          <w:p>
            <w:pPr>
              <w:spacing w:line="300" w:lineRule="auto"/>
              <w:jc w:val="center"/>
              <w:rPr>
                <w:color w:val="auto"/>
                <w:szCs w:val="21"/>
                <w:highlight w:val="none"/>
              </w:rPr>
            </w:pPr>
            <w:r>
              <w:rPr>
                <w:color w:val="auto"/>
                <w:szCs w:val="21"/>
                <w:highlight w:val="none"/>
              </w:rPr>
              <w:t>评标要点及说明</w:t>
            </w:r>
          </w:p>
        </w:tc>
        <w:tc>
          <w:tcPr>
            <w:tcW w:w="5849" w:type="dxa"/>
            <w:vAlign w:val="center"/>
          </w:tcPr>
          <w:p>
            <w:pPr>
              <w:spacing w:line="300" w:lineRule="auto"/>
              <w:jc w:val="center"/>
              <w:rPr>
                <w:color w:val="auto"/>
                <w:szCs w:val="21"/>
                <w:highlight w:val="none"/>
              </w:rPr>
            </w:pPr>
            <w:r>
              <w:rPr>
                <w:color w:val="auto"/>
                <w:szCs w:val="21"/>
                <w:highlight w:val="none"/>
              </w:rPr>
              <w:t>详细评分标准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920" w:type="dxa"/>
            <w:vAlign w:val="center"/>
          </w:tcPr>
          <w:p>
            <w:pPr>
              <w:spacing w:line="300" w:lineRule="auto"/>
              <w:jc w:val="center"/>
              <w:rPr>
                <w:color w:val="auto"/>
                <w:szCs w:val="21"/>
                <w:highlight w:val="none"/>
              </w:rPr>
            </w:pPr>
            <w:r>
              <w:rPr>
                <w:rFonts w:hint="eastAsia"/>
                <w:color w:val="auto"/>
                <w:szCs w:val="21"/>
                <w:highlight w:val="none"/>
              </w:rPr>
              <w:t>1</w:t>
            </w:r>
          </w:p>
        </w:tc>
        <w:tc>
          <w:tcPr>
            <w:tcW w:w="2632" w:type="dxa"/>
            <w:vAlign w:val="center"/>
          </w:tcPr>
          <w:p>
            <w:pPr>
              <w:rPr>
                <w:rFonts w:hint="eastAsia"/>
                <w:color w:val="auto"/>
                <w:szCs w:val="21"/>
                <w:highlight w:val="none"/>
              </w:rPr>
            </w:pPr>
            <w:r>
              <w:rPr>
                <w:rFonts w:hint="eastAsia"/>
                <w:color w:val="auto"/>
                <w:szCs w:val="21"/>
                <w:highlight w:val="none"/>
              </w:rPr>
              <w:t>技术方案（10分）</w:t>
            </w:r>
          </w:p>
        </w:tc>
        <w:tc>
          <w:tcPr>
            <w:tcW w:w="5849" w:type="dxa"/>
            <w:vAlign w:val="center"/>
          </w:tcPr>
          <w:p>
            <w:pPr>
              <w:suppressAutoHyphens/>
              <w:snapToGrid w:val="0"/>
              <w:spacing w:line="300" w:lineRule="exact"/>
              <w:rPr>
                <w:rFonts w:ascii="宋体" w:hAnsi="宋体"/>
                <w:bCs/>
                <w:color w:val="auto"/>
                <w:szCs w:val="21"/>
                <w:highlight w:val="none"/>
              </w:rPr>
            </w:pPr>
            <w:r>
              <w:rPr>
                <w:rFonts w:hint="eastAsia" w:ascii="宋体" w:hAnsi="宋体"/>
                <w:bCs/>
                <w:color w:val="auto"/>
                <w:szCs w:val="21"/>
                <w:highlight w:val="none"/>
              </w:rPr>
              <w:t>（1）能够结合用户需求，详细说明所采用的技术架构、网络架构、系统架构、运行软硬件环境要求等，做到技术先进、架构清晰、设计合理。（4分）</w:t>
            </w:r>
          </w:p>
          <w:p>
            <w:pPr>
              <w:suppressAutoHyphens/>
              <w:snapToGrid w:val="0"/>
              <w:spacing w:line="300" w:lineRule="exact"/>
              <w:rPr>
                <w:rFonts w:ascii="宋体" w:hAnsi="宋体"/>
                <w:bCs/>
                <w:color w:val="auto"/>
                <w:szCs w:val="21"/>
                <w:highlight w:val="none"/>
              </w:rPr>
            </w:pPr>
            <w:r>
              <w:rPr>
                <w:rFonts w:hint="eastAsia" w:ascii="宋体" w:hAnsi="宋体"/>
                <w:bCs/>
                <w:color w:val="auto"/>
                <w:szCs w:val="21"/>
                <w:highlight w:val="none"/>
              </w:rPr>
              <w:t>（2）整体方案规划具有扩展性和兼容性，考虑比较充分，方案编写详实、项目实施计划合理。（3分）</w:t>
            </w:r>
          </w:p>
          <w:p>
            <w:pPr>
              <w:spacing w:line="300" w:lineRule="auto"/>
              <w:rPr>
                <w:rFonts w:hint="eastAsia" w:ascii="宋体" w:hAnsi="宋体"/>
                <w:bCs/>
                <w:color w:val="auto"/>
                <w:szCs w:val="21"/>
                <w:highlight w:val="none"/>
              </w:rPr>
            </w:pPr>
            <w:r>
              <w:rPr>
                <w:rFonts w:hint="eastAsia" w:ascii="宋体" w:hAnsi="宋体"/>
                <w:bCs/>
                <w:color w:val="auto"/>
                <w:szCs w:val="21"/>
                <w:highlight w:val="none"/>
              </w:rPr>
              <w:t>（3）整体方案规划对安全风险进行分析，并提出切实可行的解决方案及相应的安全策略。（3分）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920" w:type="dxa"/>
            <w:vAlign w:val="center"/>
          </w:tcPr>
          <w:p>
            <w:pPr>
              <w:spacing w:line="300" w:lineRule="auto"/>
              <w:jc w:val="center"/>
              <w:rPr>
                <w:color w:val="auto"/>
                <w:szCs w:val="21"/>
                <w:highlight w:val="none"/>
              </w:rPr>
            </w:pPr>
            <w:r>
              <w:rPr>
                <w:rFonts w:hint="eastAsia"/>
                <w:color w:val="auto"/>
                <w:szCs w:val="21"/>
                <w:highlight w:val="none"/>
              </w:rPr>
              <w:t>2</w:t>
            </w:r>
          </w:p>
        </w:tc>
        <w:tc>
          <w:tcPr>
            <w:tcW w:w="2632" w:type="dxa"/>
            <w:vAlign w:val="center"/>
          </w:tcPr>
          <w:p>
            <w:pPr>
              <w:rPr>
                <w:rFonts w:hint="eastAsia"/>
                <w:color w:val="auto"/>
                <w:szCs w:val="21"/>
                <w:highlight w:val="none"/>
              </w:rPr>
            </w:pPr>
            <w:r>
              <w:rPr>
                <w:rFonts w:hint="eastAsia" w:ascii="宋体" w:hAnsi="宋体"/>
                <w:color w:val="auto"/>
                <w:szCs w:val="21"/>
                <w:highlight w:val="none"/>
              </w:rPr>
              <w:t>项目自主研发能力</w:t>
            </w:r>
            <w:r>
              <w:rPr>
                <w:rFonts w:hint="eastAsia"/>
                <w:color w:val="auto"/>
                <w:szCs w:val="21"/>
                <w:highlight w:val="none"/>
              </w:rPr>
              <w:t>（5分）</w:t>
            </w:r>
          </w:p>
        </w:tc>
        <w:tc>
          <w:tcPr>
            <w:tcW w:w="5849" w:type="dxa"/>
            <w:vAlign w:val="center"/>
          </w:tcPr>
          <w:p>
            <w:pPr>
              <w:spacing w:line="300" w:lineRule="auto"/>
              <w:rPr>
                <w:rFonts w:hint="eastAsia"/>
                <w:color w:val="auto"/>
                <w:szCs w:val="21"/>
                <w:highlight w:val="none"/>
              </w:rPr>
            </w:pPr>
            <w:r>
              <w:rPr>
                <w:rFonts w:hint="eastAsia" w:ascii="宋体" w:hAnsi="宋体"/>
                <w:bCs/>
                <w:color w:val="auto"/>
                <w:szCs w:val="21"/>
                <w:highlight w:val="none"/>
              </w:rPr>
              <w:t>本项目签署的合同为技术开发合同，支持医院的定制化开发,</w:t>
            </w:r>
            <w:r>
              <w:rPr>
                <w:rFonts w:hint="eastAsia"/>
                <w:color w:val="auto"/>
                <w:szCs w:val="21"/>
                <w:highlight w:val="none"/>
              </w:rPr>
              <w:t>属于自主研发系统，得5分，否则不得分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920" w:type="dxa"/>
            <w:vAlign w:val="center"/>
          </w:tcPr>
          <w:p>
            <w:pPr>
              <w:spacing w:line="300" w:lineRule="auto"/>
              <w:jc w:val="center"/>
              <w:rPr>
                <w:rFonts w:hint="eastAsia"/>
                <w:color w:val="auto"/>
                <w:szCs w:val="21"/>
                <w:highlight w:val="none"/>
              </w:rPr>
            </w:pPr>
            <w:r>
              <w:rPr>
                <w:rFonts w:hint="eastAsia"/>
                <w:color w:val="auto"/>
                <w:szCs w:val="21"/>
                <w:highlight w:val="none"/>
              </w:rPr>
              <w:t>3</w:t>
            </w:r>
          </w:p>
        </w:tc>
        <w:tc>
          <w:tcPr>
            <w:tcW w:w="2632" w:type="dxa"/>
            <w:vAlign w:val="center"/>
          </w:tcPr>
          <w:p>
            <w:pPr>
              <w:rPr>
                <w:rFonts w:hint="eastAsia"/>
                <w:color w:val="auto"/>
                <w:szCs w:val="21"/>
                <w:highlight w:val="none"/>
              </w:rPr>
            </w:pPr>
            <w:r>
              <w:rPr>
                <w:rFonts w:hint="eastAsia"/>
                <w:color w:val="auto"/>
                <w:szCs w:val="21"/>
                <w:highlight w:val="none"/>
              </w:rPr>
              <w:t>项目业绩（8分）</w:t>
            </w:r>
          </w:p>
        </w:tc>
        <w:tc>
          <w:tcPr>
            <w:tcW w:w="5849" w:type="dxa"/>
            <w:vAlign w:val="center"/>
          </w:tcPr>
          <w:p>
            <w:pPr>
              <w:spacing w:line="300" w:lineRule="auto"/>
              <w:rPr>
                <w:rFonts w:hint="eastAsia"/>
                <w:color w:val="auto"/>
                <w:szCs w:val="21"/>
                <w:highlight w:val="none"/>
              </w:rPr>
            </w:pPr>
            <w:r>
              <w:rPr>
                <w:rFonts w:hint="eastAsia" w:ascii="新宋体" w:hAnsi="新宋体" w:eastAsia="新宋体" w:cs="新宋体"/>
                <w:bCs/>
                <w:color w:val="auto"/>
                <w:kern w:val="0"/>
                <w:szCs w:val="21"/>
                <w:highlight w:val="none"/>
              </w:rPr>
              <w:t>投标人近三年（2015年7月1日至今）同类</w:t>
            </w:r>
            <w:r>
              <w:rPr>
                <w:rFonts w:hint="eastAsia" w:ascii="新宋体" w:hAnsi="新宋体" w:eastAsia="新宋体" w:cs="新宋体"/>
                <w:color w:val="auto"/>
                <w:kern w:val="0"/>
                <w:szCs w:val="21"/>
                <w:highlight w:val="none"/>
              </w:rPr>
              <w:t>项目成功案例，</w:t>
            </w:r>
            <w:r>
              <w:rPr>
                <w:rFonts w:hint="eastAsia" w:ascii="宋体" w:hAnsi="宋体"/>
                <w:bCs/>
                <w:color w:val="auto"/>
                <w:szCs w:val="21"/>
                <w:highlight w:val="none"/>
              </w:rPr>
              <w:t>具有建设大型医院成本软件系统项目经验，符合国家《财务制度及会计制度》有关医院全成本与效益核算管理内容和要,</w:t>
            </w:r>
            <w:r>
              <w:rPr>
                <w:rFonts w:hint="eastAsia" w:ascii="宋体" w:hAnsi="宋体"/>
                <w:color w:val="auto"/>
                <w:kern w:val="0"/>
                <w:szCs w:val="21"/>
                <w:highlight w:val="none"/>
              </w:rPr>
              <w:t>提供签约项目的合同及结项验收报告为证，如果中标后发现弄虚作假，将被废标并承担责任。</w:t>
            </w:r>
            <w:r>
              <w:rPr>
                <w:rFonts w:hint="eastAsia"/>
                <w:color w:val="auto"/>
                <w:szCs w:val="21"/>
                <w:highlight w:val="none"/>
              </w:rPr>
              <w:t>每提供1个案列得2分，最高得8分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jc w:val="center"/>
        </w:trPr>
        <w:tc>
          <w:tcPr>
            <w:tcW w:w="920" w:type="dxa"/>
            <w:vAlign w:val="center"/>
          </w:tcPr>
          <w:p>
            <w:pPr>
              <w:spacing w:line="300" w:lineRule="auto"/>
              <w:jc w:val="center"/>
              <w:rPr>
                <w:rFonts w:hint="eastAsia"/>
                <w:color w:val="auto"/>
                <w:szCs w:val="21"/>
                <w:highlight w:val="none"/>
              </w:rPr>
            </w:pPr>
            <w:r>
              <w:rPr>
                <w:rFonts w:hint="eastAsia"/>
                <w:color w:val="auto"/>
                <w:szCs w:val="21"/>
                <w:highlight w:val="none"/>
              </w:rPr>
              <w:t>4</w:t>
            </w:r>
          </w:p>
        </w:tc>
        <w:tc>
          <w:tcPr>
            <w:tcW w:w="2632" w:type="dxa"/>
            <w:vAlign w:val="center"/>
          </w:tcPr>
          <w:p>
            <w:pPr>
              <w:spacing w:line="300" w:lineRule="auto"/>
              <w:rPr>
                <w:rFonts w:hint="eastAsia" w:ascii="宋体" w:hAnsi="宋体"/>
                <w:color w:val="auto"/>
                <w:kern w:val="0"/>
                <w:szCs w:val="21"/>
                <w:highlight w:val="none"/>
              </w:rPr>
            </w:pPr>
            <w:r>
              <w:rPr>
                <w:rFonts w:hint="eastAsia" w:ascii="宋体" w:hAnsi="宋体"/>
                <w:color w:val="auto"/>
                <w:kern w:val="0"/>
                <w:szCs w:val="21"/>
                <w:highlight w:val="none"/>
              </w:rPr>
              <w:t>投标供应商综合实力(9分)</w:t>
            </w:r>
          </w:p>
        </w:tc>
        <w:tc>
          <w:tcPr>
            <w:tcW w:w="5849" w:type="dxa"/>
            <w:vAlign w:val="center"/>
          </w:tcPr>
          <w:p>
            <w:pPr>
              <w:spacing w:line="300" w:lineRule="auto"/>
              <w:rPr>
                <w:rFonts w:hint="eastAsia" w:ascii="宋体" w:hAnsi="宋体"/>
                <w:color w:val="auto"/>
                <w:kern w:val="0"/>
                <w:szCs w:val="21"/>
                <w:highlight w:val="none"/>
              </w:rPr>
            </w:pPr>
            <w:r>
              <w:rPr>
                <w:rFonts w:hint="eastAsia" w:ascii="宋体" w:hAnsi="宋体"/>
                <w:color w:val="auto"/>
                <w:kern w:val="0"/>
                <w:szCs w:val="21"/>
                <w:highlight w:val="none"/>
              </w:rPr>
              <w:t>1、软件企业认证证书5分；（原件备查）</w:t>
            </w:r>
          </w:p>
          <w:p>
            <w:pPr>
              <w:spacing w:line="300" w:lineRule="auto"/>
              <w:rPr>
                <w:rFonts w:hint="eastAsia" w:ascii="宋体" w:hAnsi="宋体"/>
                <w:color w:val="auto"/>
                <w:kern w:val="0"/>
                <w:szCs w:val="21"/>
                <w:highlight w:val="none"/>
              </w:rPr>
            </w:pPr>
            <w:r>
              <w:rPr>
                <w:rFonts w:hint="eastAsia" w:ascii="宋体" w:hAnsi="宋体"/>
                <w:color w:val="auto"/>
                <w:kern w:val="0"/>
                <w:szCs w:val="21"/>
                <w:highlight w:val="none"/>
              </w:rPr>
              <w:t>2、成本软件系统的计算机软件著作权登记证书4分；（原件备查）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920" w:type="dxa"/>
            <w:vAlign w:val="center"/>
          </w:tcPr>
          <w:p>
            <w:pPr>
              <w:spacing w:line="300" w:lineRule="auto"/>
              <w:jc w:val="center"/>
              <w:rPr>
                <w:rFonts w:hint="eastAsia"/>
                <w:color w:val="auto"/>
                <w:szCs w:val="21"/>
                <w:highlight w:val="none"/>
              </w:rPr>
            </w:pPr>
            <w:r>
              <w:rPr>
                <w:rFonts w:hint="eastAsia"/>
                <w:color w:val="auto"/>
                <w:szCs w:val="21"/>
                <w:highlight w:val="none"/>
              </w:rPr>
              <w:t>5</w:t>
            </w:r>
          </w:p>
        </w:tc>
        <w:tc>
          <w:tcPr>
            <w:tcW w:w="2632" w:type="dxa"/>
            <w:vAlign w:val="center"/>
          </w:tcPr>
          <w:p>
            <w:pPr>
              <w:rPr>
                <w:rFonts w:hint="eastAsia"/>
                <w:color w:val="auto"/>
                <w:szCs w:val="21"/>
                <w:highlight w:val="none"/>
              </w:rPr>
            </w:pPr>
            <w:r>
              <w:rPr>
                <w:rFonts w:hint="eastAsia"/>
                <w:color w:val="auto"/>
                <w:szCs w:val="21"/>
                <w:highlight w:val="none"/>
              </w:rPr>
              <w:t>免费升级维护期情况</w:t>
            </w:r>
          </w:p>
          <w:p>
            <w:pPr>
              <w:rPr>
                <w:rFonts w:hint="eastAsia"/>
                <w:color w:val="auto"/>
                <w:szCs w:val="21"/>
                <w:highlight w:val="none"/>
              </w:rPr>
            </w:pPr>
            <w:r>
              <w:rPr>
                <w:rFonts w:hint="eastAsia"/>
                <w:color w:val="auto"/>
                <w:szCs w:val="21"/>
                <w:highlight w:val="none"/>
              </w:rPr>
              <w:t>（6分）</w:t>
            </w:r>
          </w:p>
        </w:tc>
        <w:tc>
          <w:tcPr>
            <w:tcW w:w="5849" w:type="dxa"/>
            <w:vAlign w:val="center"/>
          </w:tcPr>
          <w:p>
            <w:pPr>
              <w:spacing w:line="300" w:lineRule="auto"/>
              <w:rPr>
                <w:rFonts w:hint="eastAsia" w:ascii="宋体" w:hAnsi="宋体"/>
                <w:color w:val="auto"/>
                <w:kern w:val="0"/>
                <w:szCs w:val="21"/>
                <w:highlight w:val="none"/>
              </w:rPr>
            </w:pPr>
            <w:r>
              <w:rPr>
                <w:rFonts w:hint="eastAsia" w:ascii="宋体" w:hAnsi="宋体"/>
                <w:color w:val="auto"/>
                <w:kern w:val="0"/>
                <w:szCs w:val="21"/>
                <w:highlight w:val="none"/>
              </w:rPr>
              <w:t>满足采购要求情况下，免费升级维护期增加1年加3分，最多加6分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920" w:type="dxa"/>
            <w:vAlign w:val="center"/>
          </w:tcPr>
          <w:p>
            <w:pPr>
              <w:spacing w:line="300" w:lineRule="auto"/>
              <w:jc w:val="center"/>
              <w:rPr>
                <w:rFonts w:hint="eastAsia"/>
                <w:color w:val="auto"/>
                <w:szCs w:val="21"/>
                <w:highlight w:val="none"/>
              </w:rPr>
            </w:pPr>
            <w:r>
              <w:rPr>
                <w:rFonts w:hint="eastAsia"/>
                <w:color w:val="auto"/>
                <w:szCs w:val="21"/>
                <w:highlight w:val="none"/>
              </w:rPr>
              <w:t>6</w:t>
            </w:r>
          </w:p>
        </w:tc>
        <w:tc>
          <w:tcPr>
            <w:tcW w:w="2632" w:type="dxa"/>
            <w:vAlign w:val="center"/>
          </w:tcPr>
          <w:p>
            <w:pPr>
              <w:rPr>
                <w:rFonts w:hint="eastAsia"/>
                <w:color w:val="auto"/>
                <w:szCs w:val="21"/>
                <w:highlight w:val="none"/>
              </w:rPr>
            </w:pPr>
            <w:r>
              <w:rPr>
                <w:rFonts w:hint="eastAsia" w:ascii="新宋体" w:hAnsi="新宋体" w:eastAsia="新宋体" w:cs="新宋体"/>
                <w:color w:val="auto"/>
                <w:kern w:val="0"/>
                <w:szCs w:val="21"/>
                <w:highlight w:val="none"/>
              </w:rPr>
              <w:t>其他优惠承诺（2分）</w:t>
            </w:r>
          </w:p>
        </w:tc>
        <w:tc>
          <w:tcPr>
            <w:tcW w:w="5849" w:type="dxa"/>
            <w:vAlign w:val="center"/>
          </w:tcPr>
          <w:p>
            <w:pPr>
              <w:spacing w:line="360" w:lineRule="auto"/>
              <w:rPr>
                <w:rFonts w:hint="eastAsia"/>
                <w:color w:val="auto"/>
                <w:szCs w:val="21"/>
                <w:highlight w:val="none"/>
              </w:rPr>
            </w:pPr>
            <w:r>
              <w:rPr>
                <w:rFonts w:hint="eastAsia" w:ascii="新宋体" w:hAnsi="新宋体" w:eastAsia="新宋体" w:cs="新宋体"/>
                <w:color w:val="auto"/>
                <w:kern w:val="0"/>
                <w:szCs w:val="21"/>
                <w:highlight w:val="none"/>
              </w:rPr>
              <w:t>以优惠程度高低比价打分，无优惠不给分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920" w:type="dxa"/>
            <w:vAlign w:val="center"/>
          </w:tcPr>
          <w:p>
            <w:pPr>
              <w:spacing w:line="300" w:lineRule="auto"/>
              <w:jc w:val="center"/>
              <w:rPr>
                <w:rFonts w:hint="eastAsia"/>
                <w:color w:val="auto"/>
                <w:szCs w:val="21"/>
                <w:highlight w:val="none"/>
              </w:rPr>
            </w:pPr>
            <w:r>
              <w:rPr>
                <w:rFonts w:hint="eastAsia"/>
                <w:color w:val="auto"/>
                <w:szCs w:val="21"/>
                <w:highlight w:val="none"/>
              </w:rPr>
              <w:t>7</w:t>
            </w:r>
          </w:p>
        </w:tc>
        <w:tc>
          <w:tcPr>
            <w:tcW w:w="2632" w:type="dxa"/>
            <w:vAlign w:val="center"/>
          </w:tcPr>
          <w:p>
            <w:pPr>
              <w:rPr>
                <w:rFonts w:hint="eastAsia" w:ascii="新宋体" w:hAnsi="新宋体" w:eastAsia="新宋体" w:cs="新宋体"/>
                <w:color w:val="auto"/>
                <w:kern w:val="0"/>
                <w:szCs w:val="21"/>
                <w:highlight w:val="none"/>
              </w:rPr>
            </w:pPr>
            <w:r>
              <w:rPr>
                <w:rFonts w:hint="eastAsia" w:ascii="宋体" w:hAnsi="宋体"/>
                <w:color w:val="auto"/>
                <w:kern w:val="0"/>
                <w:szCs w:val="21"/>
                <w:highlight w:val="none"/>
              </w:rPr>
              <w:t>质保期满后服务价格及相应服务内容（5分）</w:t>
            </w:r>
          </w:p>
        </w:tc>
        <w:tc>
          <w:tcPr>
            <w:tcW w:w="5849" w:type="dxa"/>
            <w:vAlign w:val="center"/>
          </w:tcPr>
          <w:p>
            <w:pPr>
              <w:spacing w:line="360" w:lineRule="auto"/>
              <w:rPr>
                <w:rFonts w:hint="eastAsia" w:ascii="新宋体" w:hAnsi="新宋体" w:eastAsia="新宋体" w:cs="新宋体"/>
                <w:color w:val="auto"/>
                <w:kern w:val="0"/>
                <w:szCs w:val="21"/>
                <w:highlight w:val="none"/>
              </w:rPr>
            </w:pPr>
            <w:r>
              <w:rPr>
                <w:rFonts w:hint="eastAsia" w:ascii="宋体" w:hAnsi="宋体"/>
                <w:color w:val="auto"/>
                <w:kern w:val="0"/>
                <w:szCs w:val="21"/>
                <w:highlight w:val="none"/>
              </w:rPr>
              <w:t>提供软件系统免费维护期满后的维护与技术支持服务方案并予以报价，服务内容不低于免费维保期服务标准且能保证系统的安全顺利运行。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920" w:type="dxa"/>
            <w:vAlign w:val="center"/>
          </w:tcPr>
          <w:p>
            <w:pPr>
              <w:spacing w:line="300" w:lineRule="auto"/>
              <w:jc w:val="center"/>
              <w:rPr>
                <w:rFonts w:hint="eastAsia"/>
                <w:color w:val="auto"/>
                <w:szCs w:val="21"/>
                <w:highlight w:val="none"/>
              </w:rPr>
            </w:pPr>
            <w:r>
              <w:rPr>
                <w:rFonts w:hint="eastAsia"/>
                <w:color w:val="auto"/>
                <w:szCs w:val="21"/>
                <w:highlight w:val="none"/>
              </w:rPr>
              <w:t>8</w:t>
            </w:r>
          </w:p>
        </w:tc>
        <w:tc>
          <w:tcPr>
            <w:tcW w:w="2632" w:type="dxa"/>
            <w:vAlign w:val="center"/>
          </w:tcPr>
          <w:p>
            <w:pPr>
              <w:rPr>
                <w:rFonts w:hint="eastAsia" w:ascii="宋体" w:hAnsi="宋体"/>
                <w:color w:val="auto"/>
                <w:kern w:val="0"/>
                <w:szCs w:val="21"/>
                <w:highlight w:val="none"/>
              </w:rPr>
            </w:pPr>
            <w:r>
              <w:rPr>
                <w:rFonts w:hint="eastAsia" w:ascii="新宋体" w:hAnsi="新宋体" w:eastAsia="新宋体" w:cs="新宋体"/>
                <w:b/>
                <w:color w:val="auto"/>
                <w:kern w:val="0"/>
                <w:szCs w:val="21"/>
                <w:highlight w:val="none"/>
              </w:rPr>
              <w:t>软件产品现场案例演示及答辩（25分）</w:t>
            </w:r>
          </w:p>
        </w:tc>
        <w:tc>
          <w:tcPr>
            <w:tcW w:w="5849" w:type="dxa"/>
            <w:vAlign w:val="center"/>
          </w:tcPr>
          <w:p>
            <w:pPr>
              <w:spacing w:line="360" w:lineRule="auto"/>
              <w:rPr>
                <w:rFonts w:hint="eastAsia" w:ascii="宋体" w:hAnsi="宋体"/>
                <w:color w:val="auto"/>
                <w:kern w:val="0"/>
                <w:szCs w:val="21"/>
                <w:highlight w:val="none"/>
              </w:rPr>
            </w:pPr>
            <w:r>
              <w:rPr>
                <w:rFonts w:hint="eastAsia" w:ascii="宋体" w:hAnsi="宋体"/>
                <w:color w:val="auto"/>
                <w:kern w:val="0"/>
                <w:szCs w:val="21"/>
                <w:highlight w:val="none"/>
              </w:rPr>
              <w:t>演示内容主要包含但不仅限于以下内容：</w:t>
            </w:r>
          </w:p>
          <w:p>
            <w:pPr>
              <w:spacing w:line="360" w:lineRule="auto"/>
              <w:rPr>
                <w:rFonts w:hint="eastAsia" w:ascii="宋体" w:hAnsi="宋体"/>
                <w:color w:val="auto"/>
                <w:kern w:val="0"/>
                <w:szCs w:val="21"/>
                <w:highlight w:val="none"/>
              </w:rPr>
            </w:pPr>
            <w:r>
              <w:rPr>
                <w:rFonts w:hint="eastAsia" w:ascii="宋体" w:hAnsi="宋体"/>
                <w:color w:val="auto"/>
                <w:kern w:val="0"/>
                <w:szCs w:val="21"/>
                <w:highlight w:val="none"/>
              </w:rPr>
              <w:t>1）院科全成本核算系统及院科效益核算系统模块的完整性、符合性、先进性等，由评标委员会成员横向对比打分（0-15分）</w:t>
            </w:r>
          </w:p>
          <w:p>
            <w:pPr>
              <w:spacing w:line="360" w:lineRule="auto"/>
              <w:rPr>
                <w:rFonts w:hint="eastAsia" w:ascii="宋体" w:hAnsi="宋体"/>
                <w:color w:val="auto"/>
                <w:kern w:val="0"/>
                <w:szCs w:val="21"/>
                <w:highlight w:val="none"/>
              </w:rPr>
            </w:pPr>
            <w:r>
              <w:rPr>
                <w:rFonts w:hint="eastAsia" w:ascii="宋体" w:hAnsi="宋体"/>
                <w:color w:val="auto"/>
                <w:kern w:val="0"/>
                <w:szCs w:val="21"/>
                <w:highlight w:val="none"/>
              </w:rPr>
              <w:t>2）软件系统整体架构的符合程度，由评标委员会成员横向对比打分（0-10分）。</w:t>
            </w:r>
          </w:p>
        </w:tc>
      </w:tr>
    </w:tbl>
    <w:p>
      <w:pPr>
        <w:spacing w:line="360" w:lineRule="auto"/>
        <w:jc w:val="lef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（二）、价格评分</w:t>
      </w:r>
    </w:p>
    <w:p>
      <w:pPr>
        <w:spacing w:line="360" w:lineRule="auto"/>
        <w:ind w:firstLine="442" w:firstLineChars="200"/>
        <w:jc w:val="lef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1、政策功能的评标价格扣除</w:t>
      </w:r>
    </w:p>
    <w:p>
      <w:pPr>
        <w:spacing w:line="360" w:lineRule="auto"/>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（1）“评标价格”是指符合相关政策要求，按一定比例对投标报价进行政策功能的扣除后，仅用作价格分评分的价格（中标价及合同价仍以其投标报价为准）。</w:t>
      </w:r>
    </w:p>
    <w:p>
      <w:pPr>
        <w:spacing w:line="360" w:lineRule="auto"/>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（2）投标供应商为小微（或监狱</w:t>
      </w:r>
      <w:r>
        <w:rPr>
          <w:rFonts w:hint="eastAsia" w:ascii="新宋体" w:hAnsi="新宋体" w:eastAsia="新宋体" w:cs="新宋体"/>
          <w:bCs/>
          <w:color w:val="auto"/>
          <w:kern w:val="0"/>
          <w:sz w:val="22"/>
          <w:szCs w:val="22"/>
          <w:highlight w:val="none"/>
        </w:rPr>
        <w:t>或残疾人福利性单位</w:t>
      </w:r>
      <w:r>
        <w:rPr>
          <w:rFonts w:hint="eastAsia" w:ascii="新宋体" w:hAnsi="新宋体" w:eastAsia="新宋体" w:cs="新宋体"/>
          <w:color w:val="auto"/>
          <w:sz w:val="22"/>
          <w:szCs w:val="22"/>
          <w:highlight w:val="none"/>
        </w:rPr>
        <w:t>）企业且提供的是本企业或其他小微（或监狱</w:t>
      </w:r>
      <w:r>
        <w:rPr>
          <w:rFonts w:hint="eastAsia" w:ascii="新宋体" w:hAnsi="新宋体" w:eastAsia="新宋体" w:cs="新宋体"/>
          <w:bCs/>
          <w:color w:val="auto"/>
          <w:kern w:val="0"/>
          <w:sz w:val="22"/>
          <w:szCs w:val="22"/>
          <w:highlight w:val="none"/>
        </w:rPr>
        <w:t>或残疾人福利性单位</w:t>
      </w:r>
      <w:r>
        <w:rPr>
          <w:rFonts w:hint="eastAsia" w:ascii="新宋体" w:hAnsi="新宋体" w:eastAsia="新宋体" w:cs="新宋体"/>
          <w:color w:val="auto"/>
          <w:sz w:val="22"/>
          <w:szCs w:val="22"/>
          <w:highlight w:val="none"/>
        </w:rPr>
        <w:t>）企业制造的货物、承担的工程或者服务，其评标价格为投标报价扣除6%，即投标报价×94%；</w:t>
      </w:r>
    </w:p>
    <w:p>
      <w:pPr>
        <w:spacing w:line="360" w:lineRule="auto"/>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（3）证明材料提供不全或无法证明的视为不符合政策功能的评标价格扣除要求，将不予评标价格的扣除。</w:t>
      </w:r>
    </w:p>
    <w:p>
      <w:pPr>
        <w:spacing w:line="360" w:lineRule="exact"/>
        <w:rPr>
          <w:rFonts w:hint="eastAsia"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2、商务评分（30分）：</w:t>
      </w:r>
    </w:p>
    <w:p>
      <w:pPr>
        <w:spacing w:line="400" w:lineRule="exact"/>
        <w:ind w:firstLine="330" w:firstLineChars="150"/>
        <w:rPr>
          <w:rFonts w:hint="eastAsia" w:ascii="新宋体" w:hAnsi="新宋体" w:eastAsia="新宋体" w:cs="新宋体"/>
          <w:color w:val="auto"/>
          <w:sz w:val="22"/>
          <w:szCs w:val="22"/>
          <w:highlight w:val="none"/>
          <w:lang w:bidi="he-IL"/>
        </w:rPr>
      </w:pPr>
      <w:r>
        <w:rPr>
          <w:rFonts w:hint="eastAsia" w:ascii="新宋体" w:hAnsi="新宋体" w:eastAsia="新宋体" w:cs="新宋体"/>
          <w:color w:val="auto"/>
          <w:sz w:val="22"/>
          <w:highlight w:val="none"/>
        </w:rPr>
        <w:t>满足竞争性磋商文件要求且最终报价（或政策功能扣除后的评标价格）的最低价作为评标基准价；</w:t>
      </w:r>
    </w:p>
    <w:p>
      <w:pPr>
        <w:spacing w:line="400" w:lineRule="exact"/>
        <w:ind w:firstLine="330" w:firstLineChars="1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1）有效供应商的最终报价等于评标基准价时，其最终报价评分值为满分30分；</w:t>
      </w:r>
    </w:p>
    <w:p>
      <w:pPr>
        <w:spacing w:line="400" w:lineRule="exact"/>
        <w:ind w:firstLine="330" w:firstLineChars="1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2）其他供应商的价格分按以下公式计算：</w:t>
      </w:r>
    </w:p>
    <w:p>
      <w:pPr>
        <w:spacing w:line="400" w:lineRule="exact"/>
        <w:ind w:left="657" w:leftChars="313"/>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商务分得分=（评审基准价/供应商最终报价）×价格权值×100（四舍五入后保留小数2位，价格权值为30%）</w:t>
      </w:r>
    </w:p>
    <w:p>
      <w:pPr>
        <w:spacing w:line="400" w:lineRule="exac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3）如供应商报价超过项目采购预算金额，其磋商响应文件作无效标处理。</w:t>
      </w:r>
    </w:p>
    <w:p>
      <w:pPr>
        <w:topLinePunct/>
        <w:spacing w:line="400" w:lineRule="exac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4）所有供应商商务报价均超过项目采购预算金额，项目按流（废）标处理，重新组织采购程序。</w:t>
      </w:r>
    </w:p>
    <w:p>
      <w:pPr>
        <w:topLinePunct/>
        <w:spacing w:line="400" w:lineRule="exact"/>
        <w:ind w:firstLine="316" w:firstLineChars="150"/>
        <w:rPr>
          <w:rFonts w:hint="eastAsia" w:ascii="新宋体" w:hAnsi="新宋体" w:eastAsia="新宋体" w:cs="新宋体"/>
          <w:b/>
          <w:color w:val="auto"/>
          <w:kern w:val="0"/>
          <w:szCs w:val="21"/>
          <w:highlight w:val="none"/>
        </w:rPr>
      </w:pPr>
      <w:r>
        <w:rPr>
          <w:rFonts w:hint="eastAsia" w:ascii="新宋体" w:hAnsi="新宋体" w:eastAsia="新宋体" w:cs="新宋体"/>
          <w:b/>
          <w:color w:val="auto"/>
          <w:kern w:val="0"/>
          <w:szCs w:val="21"/>
          <w:highlight w:val="none"/>
        </w:rPr>
        <w:t>5) 本项目采购预算金额为</w:t>
      </w:r>
      <w:r>
        <w:rPr>
          <w:rFonts w:hint="eastAsia" w:ascii="新宋体" w:hAnsi="新宋体" w:eastAsia="新宋体" w:cs="新宋体"/>
          <w:b/>
          <w:color w:val="auto"/>
          <w:kern w:val="0"/>
          <w:szCs w:val="21"/>
          <w:highlight w:val="none"/>
          <w:u w:val="single"/>
        </w:rPr>
        <w:t>20</w:t>
      </w:r>
      <w:r>
        <w:rPr>
          <w:rFonts w:hint="eastAsia" w:ascii="新宋体" w:hAnsi="新宋体" w:eastAsia="新宋体" w:cs="新宋体"/>
          <w:b/>
          <w:color w:val="auto"/>
          <w:kern w:val="0"/>
          <w:szCs w:val="21"/>
          <w:highlight w:val="none"/>
        </w:rPr>
        <w:t>万元。</w:t>
      </w:r>
    </w:p>
    <w:p>
      <w:pPr>
        <w:spacing w:line="3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 有效供应商的综合得分为技术分、资信分和商务（报价）分的总和。</w:t>
      </w:r>
    </w:p>
    <w:p>
      <w:pPr>
        <w:topLinePunct/>
        <w:spacing w:line="400" w:lineRule="exact"/>
        <w:rPr>
          <w:rFonts w:hint="eastAsia" w:ascii="新宋体" w:hAnsi="新宋体" w:eastAsia="新宋体" w:cs="新宋体"/>
          <w:b/>
          <w:color w:val="auto"/>
          <w:kern w:val="0"/>
          <w:szCs w:val="21"/>
          <w:highlight w:val="none"/>
        </w:rPr>
      </w:pPr>
      <w:r>
        <w:rPr>
          <w:rFonts w:hint="eastAsia" w:ascii="新宋体" w:hAnsi="新宋体" w:eastAsia="新宋体" w:cs="新宋体"/>
          <w:color w:val="auto"/>
          <w:sz w:val="22"/>
          <w:szCs w:val="22"/>
          <w:highlight w:val="none"/>
        </w:rPr>
        <w:t>4、 磋商小组按综合得分高低顺序排列，综合得分前两名供应商依次作为第一中标候选人和第二中标候选人向采购人推荐，并提交评审报告。得分相同的，按投标报价由低到高顺序排列。</w:t>
      </w:r>
    </w:p>
    <w:bookmarkEnd w:id="49"/>
    <w:bookmarkEnd w:id="50"/>
    <w:p>
      <w:pPr>
        <w:pStyle w:val="15"/>
        <w:spacing w:beforeLines="50" w:afterLines="50" w:line="360" w:lineRule="exact"/>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 xml:space="preserve">五、定标办法 </w:t>
      </w:r>
    </w:p>
    <w:p>
      <w:pPr>
        <w:spacing w:line="45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1、本次采购由采购人确定成交供应商。</w:t>
      </w:r>
    </w:p>
    <w:p>
      <w:pPr>
        <w:spacing w:line="45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2、采购人根据相关规则在推荐的两名成交候选供应商中选定总分排名第一供应商为成交供应商。</w:t>
      </w:r>
    </w:p>
    <w:p>
      <w:pPr>
        <w:spacing w:line="45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3、成交供应商有以下情况的，则采购人有权决定是否将其成交资格转交总分排名第二的候选供应商：</w:t>
      </w:r>
    </w:p>
    <w:p>
      <w:pPr>
        <w:tabs>
          <w:tab w:val="left" w:pos="540"/>
        </w:tabs>
        <w:autoSpaceDE w:val="0"/>
        <w:autoSpaceDN w:val="0"/>
        <w:adjustRightInd w:val="0"/>
        <w:spacing w:line="440" w:lineRule="atLeast"/>
        <w:ind w:left="567"/>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1）成交供应商主动放弃成交资格；</w:t>
      </w:r>
    </w:p>
    <w:p>
      <w:pPr>
        <w:tabs>
          <w:tab w:val="left" w:pos="540"/>
        </w:tabs>
        <w:autoSpaceDE w:val="0"/>
        <w:autoSpaceDN w:val="0"/>
        <w:adjustRightInd w:val="0"/>
        <w:spacing w:line="440" w:lineRule="atLeast"/>
        <w:ind w:left="567"/>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2）成交供应商因不可抗力提出不能履行合同；</w:t>
      </w:r>
    </w:p>
    <w:p>
      <w:pPr>
        <w:tabs>
          <w:tab w:val="left" w:pos="540"/>
        </w:tabs>
        <w:autoSpaceDE w:val="0"/>
        <w:autoSpaceDN w:val="0"/>
        <w:adjustRightInd w:val="0"/>
        <w:spacing w:line="440" w:lineRule="atLeast"/>
        <w:ind w:left="567"/>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3）成交供应商未能在规定的期限内提交履约保证金；</w:t>
      </w:r>
    </w:p>
    <w:p>
      <w:pPr>
        <w:tabs>
          <w:tab w:val="left" w:pos="540"/>
        </w:tabs>
        <w:autoSpaceDE w:val="0"/>
        <w:autoSpaceDN w:val="0"/>
        <w:adjustRightInd w:val="0"/>
        <w:spacing w:line="440" w:lineRule="atLeast"/>
        <w:ind w:left="567"/>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4）成交供应商未能在规定时间内与采购人签订合同；</w:t>
      </w:r>
    </w:p>
    <w:p>
      <w:pPr>
        <w:tabs>
          <w:tab w:val="left" w:pos="540"/>
        </w:tabs>
        <w:autoSpaceDE w:val="0"/>
        <w:autoSpaceDN w:val="0"/>
        <w:adjustRightInd w:val="0"/>
        <w:spacing w:line="440" w:lineRule="atLeast"/>
        <w:ind w:left="567"/>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zh-CN"/>
        </w:rPr>
        <w:t>5）经质疑，采购人审查后，成交供应商确实在本次采购活动中存在违法违规行为或其他原因使质疑成立的。</w:t>
      </w:r>
    </w:p>
    <w:p>
      <w:pPr>
        <w:pStyle w:val="15"/>
        <w:spacing w:beforeLines="50" w:afterLines="50" w:line="360" w:lineRule="exact"/>
        <w:rPr>
          <w:rFonts w:hint="eastAsia" w:ascii="新宋体" w:hAnsi="新宋体" w:eastAsia="新宋体" w:cs="新宋体"/>
          <w:b/>
          <w:color w:val="auto"/>
          <w:highlight w:val="none"/>
        </w:rPr>
      </w:pPr>
      <w:bookmarkStart w:id="55" w:name="_Toc221356967"/>
      <w:bookmarkStart w:id="56" w:name="_Toc221356904"/>
      <w:r>
        <w:rPr>
          <w:rFonts w:hint="eastAsia" w:ascii="新宋体" w:hAnsi="新宋体" w:eastAsia="新宋体" w:cs="新宋体"/>
          <w:b/>
          <w:color w:val="auto"/>
          <w:highlight w:val="none"/>
        </w:rPr>
        <w:t>六、确定</w:t>
      </w:r>
      <w:bookmarkEnd w:id="55"/>
      <w:bookmarkEnd w:id="56"/>
      <w:r>
        <w:rPr>
          <w:rFonts w:hint="eastAsia" w:ascii="新宋体" w:hAnsi="新宋体" w:eastAsia="新宋体" w:cs="新宋体"/>
          <w:b/>
          <w:color w:val="auto"/>
          <w:highlight w:val="none"/>
        </w:rPr>
        <w:t>成交供应商</w:t>
      </w:r>
    </w:p>
    <w:p>
      <w:pPr>
        <w:pStyle w:val="15"/>
        <w:spacing w:beforeLines="50" w:afterLines="50" w:line="360" w:lineRule="exact"/>
        <w:rPr>
          <w:rFonts w:hint="eastAsia" w:ascii="新宋体" w:hAnsi="新宋体" w:eastAsia="新宋体" w:cs="新宋体"/>
          <w:color w:val="auto"/>
          <w:sz w:val="22"/>
          <w:szCs w:val="22"/>
          <w:highlight w:val="none"/>
        </w:rPr>
      </w:pPr>
      <w:bookmarkStart w:id="57" w:name="_Toc221356968"/>
      <w:bookmarkStart w:id="58" w:name="_Toc221356905"/>
      <w:r>
        <w:rPr>
          <w:rFonts w:hint="eastAsia" w:ascii="新宋体" w:hAnsi="新宋体" w:eastAsia="新宋体" w:cs="新宋体"/>
          <w:color w:val="auto"/>
          <w:sz w:val="22"/>
          <w:szCs w:val="22"/>
          <w:highlight w:val="none"/>
        </w:rPr>
        <w:t xml:space="preserve">    评审结束后，采购人将在采购指定信息发布媒体上公示中标结果。公示期结束，且在规定期限内无异议则招标机构将向成交供应商发出中标（成交）通知书。</w:t>
      </w:r>
    </w:p>
    <w:p>
      <w:pPr>
        <w:pStyle w:val="15"/>
        <w:spacing w:beforeLines="50" w:afterLines="50" w:line="360" w:lineRule="exact"/>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七、供应商义务</w:t>
      </w:r>
      <w:bookmarkEnd w:id="57"/>
      <w:bookmarkEnd w:id="58"/>
    </w:p>
    <w:p>
      <w:pPr>
        <w:pStyle w:val="15"/>
        <w:spacing w:beforeLines="50" w:afterLines="50" w:line="3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    供应商应随时接受磋商小组的询标，解答包括有关的商务、技术问题等。评审结束，所有评审资料存招标机构备查。</w:t>
      </w:r>
    </w:p>
    <w:p>
      <w:pPr>
        <w:pStyle w:val="2"/>
        <w:ind w:firstLine="441"/>
        <w:rPr>
          <w:rFonts w:hint="eastAsia" w:ascii="新宋体" w:hAnsi="新宋体" w:eastAsia="新宋体" w:cs="新宋体"/>
          <w:color w:val="auto"/>
          <w:sz w:val="22"/>
          <w:szCs w:val="22"/>
          <w:highlight w:val="none"/>
        </w:rPr>
      </w:pPr>
    </w:p>
    <w:p>
      <w:pPr>
        <w:pStyle w:val="2"/>
        <w:ind w:firstLine="441"/>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pStyle w:val="2"/>
        <w:rPr>
          <w:rFonts w:hint="eastAsia" w:ascii="新宋体" w:hAnsi="新宋体" w:eastAsia="新宋体" w:cs="新宋体"/>
          <w:color w:val="auto"/>
          <w:sz w:val="36"/>
          <w:szCs w:val="36"/>
          <w:highlight w:val="none"/>
        </w:rPr>
      </w:pPr>
      <w:bookmarkStart w:id="59" w:name="_Toc508785489"/>
      <w:r>
        <w:rPr>
          <w:rFonts w:hint="eastAsia" w:ascii="新宋体" w:hAnsi="新宋体" w:eastAsia="新宋体" w:cs="新宋体"/>
          <w:color w:val="auto"/>
          <w:sz w:val="36"/>
          <w:szCs w:val="36"/>
          <w:highlight w:val="none"/>
        </w:rPr>
        <w:t xml:space="preserve">第四部分   </w:t>
      </w:r>
      <w:bookmarkEnd w:id="59"/>
      <w:bookmarkStart w:id="60" w:name="_Toc508785490"/>
      <w:bookmarkStart w:id="61" w:name="_Toc241404206"/>
      <w:bookmarkStart w:id="62" w:name="_Toc221356891"/>
      <w:bookmarkStart w:id="63" w:name="_Toc223716002"/>
      <w:bookmarkStart w:id="64" w:name="_Toc222114883"/>
      <w:bookmarkStart w:id="65" w:name="_Toc144974578"/>
      <w:bookmarkStart w:id="66" w:name="_Toc179632628"/>
      <w:bookmarkStart w:id="67" w:name="_Toc246996996"/>
      <w:bookmarkStart w:id="68" w:name="_Toc296602498"/>
      <w:bookmarkStart w:id="69" w:name="_Toc152045610"/>
      <w:bookmarkStart w:id="70" w:name="_Toc247085768"/>
      <w:bookmarkStart w:id="71" w:name="_Toc246996253"/>
      <w:bookmarkStart w:id="72" w:name="_Toc152042388"/>
      <w:bookmarkStart w:id="73" w:name="_Toc221423623"/>
      <w:bookmarkStart w:id="74" w:name="_Toc221374630"/>
      <w:bookmarkStart w:id="75" w:name="_Toc239145358"/>
      <w:bookmarkStart w:id="76" w:name="_Toc221356955"/>
      <w:bookmarkStart w:id="77" w:name="_Toc265529387"/>
      <w:r>
        <w:rPr>
          <w:rFonts w:hint="eastAsia" w:ascii="新宋体" w:hAnsi="新宋体" w:eastAsia="新宋体" w:cs="新宋体"/>
          <w:color w:val="auto"/>
          <w:sz w:val="36"/>
          <w:szCs w:val="36"/>
          <w:highlight w:val="none"/>
        </w:rPr>
        <w:t>合同条款</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说明：如甲、乙双方同意，合同格式也可以按照其他形式。但合同条款的基本内容应与《中标合同》要求的内容相一致。</w:t>
      </w:r>
    </w:p>
    <w:p>
      <w:pPr>
        <w:spacing w:line="360" w:lineRule="auto"/>
        <w:ind w:firstLine="424" w:firstLineChars="19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 xml:space="preserve">甲方（采购人）：温州医科大学附属口腔医院 </w:t>
      </w:r>
    </w:p>
    <w:p>
      <w:pPr>
        <w:spacing w:line="360" w:lineRule="auto"/>
        <w:ind w:firstLine="442" w:firstLineChars="2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 xml:space="preserve">乙方（中标供应商）： </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依照《中华人民共和国合同法》等法律法规，经甲乙双方协商一致签订本合同。 </w:t>
      </w:r>
    </w:p>
    <w:p>
      <w:pPr>
        <w:spacing w:line="360" w:lineRule="auto"/>
        <w:rPr>
          <w:rFonts w:hint="eastAsia" w:ascii="新宋体" w:hAnsi="新宋体" w:eastAsia="新宋体" w:cs="新宋体"/>
          <w:color w:val="auto"/>
          <w:sz w:val="22"/>
          <w:highlight w:val="none"/>
        </w:rPr>
      </w:pPr>
      <w:r>
        <w:rPr>
          <w:rFonts w:hint="eastAsia" w:ascii="新宋体" w:hAnsi="新宋体" w:eastAsia="新宋体" w:cs="新宋体"/>
          <w:b/>
          <w:color w:val="auto"/>
          <w:sz w:val="22"/>
          <w:highlight w:val="none"/>
        </w:rPr>
        <w:t>1、合同内容</w:t>
      </w:r>
      <w:r>
        <w:rPr>
          <w:rFonts w:hint="eastAsia" w:ascii="新宋体" w:hAnsi="新宋体" w:eastAsia="新宋体" w:cs="新宋体"/>
          <w:color w:val="auto"/>
          <w:sz w:val="22"/>
          <w:highlight w:val="none"/>
        </w:rPr>
        <w:t>：依据招标文件及</w:t>
      </w:r>
      <w:r>
        <w:rPr>
          <w:rFonts w:hint="eastAsia" w:ascii="新宋体" w:hAnsi="新宋体" w:eastAsia="新宋体" w:cs="新宋体"/>
          <w:color w:val="auto"/>
          <w:kern w:val="0"/>
          <w:sz w:val="22"/>
          <w:szCs w:val="22"/>
          <w:highlight w:val="none"/>
          <w:lang w:val="zh-CN"/>
        </w:rPr>
        <w:t>采购人</w:t>
      </w:r>
      <w:r>
        <w:rPr>
          <w:rFonts w:hint="eastAsia" w:ascii="新宋体" w:hAnsi="新宋体" w:eastAsia="新宋体" w:cs="新宋体"/>
          <w:color w:val="auto"/>
          <w:sz w:val="22"/>
          <w:highlight w:val="none"/>
        </w:rPr>
        <w:t>规定的服务内容。</w:t>
      </w:r>
    </w:p>
    <w:p>
      <w:pPr>
        <w:spacing w:line="360" w:lineRule="auto"/>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2、合同价格</w:t>
      </w:r>
    </w:p>
    <w:p>
      <w:pPr>
        <w:spacing w:line="360" w:lineRule="auto"/>
        <w:ind w:left="105" w:leftChars="50"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本合同总价为人民币</w:t>
      </w:r>
      <w:r>
        <w:rPr>
          <w:rFonts w:hint="eastAsia" w:ascii="新宋体" w:hAnsi="新宋体" w:eastAsia="新宋体" w:cs="新宋体"/>
          <w:color w:val="auto"/>
          <w:sz w:val="22"/>
          <w:highlight w:val="none"/>
          <w:u w:val="single"/>
        </w:rPr>
        <w:t xml:space="preserve">       </w:t>
      </w:r>
      <w:r>
        <w:rPr>
          <w:rFonts w:hint="eastAsia" w:ascii="新宋体" w:hAnsi="新宋体" w:eastAsia="新宋体" w:cs="新宋体"/>
          <w:color w:val="auto"/>
          <w:sz w:val="22"/>
          <w:highlight w:val="none"/>
        </w:rPr>
        <w:t>万元。</w:t>
      </w:r>
      <w:r>
        <w:rPr>
          <w:rFonts w:hint="eastAsia" w:ascii="新宋体" w:hAnsi="新宋体" w:eastAsia="新宋体" w:cs="新宋体"/>
          <w:b/>
          <w:bCs/>
          <w:color w:val="auto"/>
          <w:sz w:val="22"/>
          <w:szCs w:val="22"/>
          <w:highlight w:val="none"/>
        </w:rPr>
        <w:t>“合同总价”是指根据本合同规定，乙方在正确地完全履行合同义务后甲方应支付给乙方的价款。即系统软件平台的建立、调试、运行、维护/升级费用、税金等完成本项目所需的人工费以及招标代理服务费等全部费用，实行固定费用总包干</w:t>
      </w:r>
      <w:r>
        <w:rPr>
          <w:rFonts w:hint="eastAsia" w:ascii="新宋体" w:hAnsi="新宋体" w:eastAsia="新宋体" w:cs="新宋体"/>
          <w:b/>
          <w:color w:val="auto"/>
          <w:sz w:val="22"/>
          <w:szCs w:val="22"/>
          <w:highlight w:val="none"/>
        </w:rPr>
        <w:t>。</w:t>
      </w:r>
    </w:p>
    <w:p>
      <w:pPr>
        <w:spacing w:line="360" w:lineRule="auto"/>
        <w:rPr>
          <w:rFonts w:hint="eastAsia" w:ascii="新宋体" w:hAnsi="新宋体" w:eastAsia="新宋体" w:cs="新宋体"/>
          <w:color w:val="auto"/>
          <w:sz w:val="22"/>
          <w:highlight w:val="none"/>
        </w:rPr>
      </w:pPr>
      <w:r>
        <w:rPr>
          <w:rFonts w:hint="eastAsia" w:ascii="新宋体" w:hAnsi="新宋体" w:eastAsia="新宋体" w:cs="新宋体"/>
          <w:b/>
          <w:color w:val="auto"/>
          <w:sz w:val="22"/>
          <w:highlight w:val="none"/>
        </w:rPr>
        <w:t xml:space="preserve">3、项目实施时间： </w:t>
      </w:r>
    </w:p>
    <w:p>
      <w:pPr>
        <w:tabs>
          <w:tab w:val="left" w:pos="379"/>
        </w:tabs>
        <w:spacing w:line="360" w:lineRule="auto"/>
        <w:ind w:left="325" w:firstLine="221" w:firstLineChars="100"/>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szCs w:val="22"/>
          <w:highlight w:val="none"/>
        </w:rPr>
        <w:t>合同签订后三个月内完成系统安装、调试及上线运行工作。</w:t>
      </w:r>
    </w:p>
    <w:p>
      <w:pPr>
        <w:spacing w:line="360" w:lineRule="auto"/>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4、合同说明</w:t>
      </w:r>
    </w:p>
    <w:p>
      <w:pPr>
        <w:spacing w:line="360" w:lineRule="auto"/>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甲、乙双方经过协商，就甲方希望获得乙方开发、生产的软件达成以下合同。</w:t>
      </w:r>
    </w:p>
    <w:p>
      <w:pPr>
        <w:spacing w:line="360" w:lineRule="auto"/>
        <w:rPr>
          <w:rFonts w:hint="eastAsia" w:ascii="新宋体" w:hAnsi="新宋体" w:eastAsia="新宋体" w:cs="新宋体"/>
          <w:color w:val="auto"/>
          <w:sz w:val="22"/>
          <w:highlight w:val="none"/>
        </w:rPr>
      </w:pPr>
      <w:r>
        <w:rPr>
          <w:rFonts w:hint="eastAsia" w:ascii="新宋体" w:hAnsi="新宋体" w:eastAsia="新宋体" w:cs="新宋体"/>
          <w:b/>
          <w:color w:val="auto"/>
          <w:sz w:val="22"/>
          <w:highlight w:val="none"/>
        </w:rPr>
        <w:t>5、软件清单</w:t>
      </w:r>
    </w:p>
    <w:tbl>
      <w:tblPr>
        <w:tblStyle w:val="6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977"/>
        <w:gridCol w:w="1984"/>
        <w:gridCol w:w="1866"/>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序号</w:t>
            </w:r>
          </w:p>
        </w:tc>
        <w:tc>
          <w:tcPr>
            <w:tcW w:w="2977"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软件名称</w:t>
            </w:r>
          </w:p>
        </w:tc>
        <w:tc>
          <w:tcPr>
            <w:tcW w:w="1984"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版本号</w:t>
            </w:r>
          </w:p>
        </w:tc>
        <w:tc>
          <w:tcPr>
            <w:tcW w:w="1866"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单价</w:t>
            </w:r>
          </w:p>
        </w:tc>
        <w:tc>
          <w:tcPr>
            <w:tcW w:w="1643"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ind w:firstLine="330" w:firstLineChars="150"/>
              <w:jc w:val="center"/>
              <w:rPr>
                <w:rFonts w:hint="eastAsia" w:ascii="新宋体" w:hAnsi="新宋体" w:eastAsia="新宋体" w:cs="新宋体"/>
                <w:color w:val="auto"/>
                <w:sz w:val="22"/>
                <w:highlight w:val="none"/>
              </w:rPr>
            </w:pPr>
          </w:p>
        </w:tc>
        <w:tc>
          <w:tcPr>
            <w:tcW w:w="2977" w:type="dxa"/>
            <w:vAlign w:val="center"/>
          </w:tcPr>
          <w:p>
            <w:pPr>
              <w:spacing w:line="360" w:lineRule="auto"/>
              <w:ind w:firstLine="330" w:firstLineChars="150"/>
              <w:jc w:val="center"/>
              <w:rPr>
                <w:rFonts w:hint="eastAsia" w:ascii="新宋体" w:hAnsi="新宋体" w:eastAsia="新宋体" w:cs="新宋体"/>
                <w:color w:val="auto"/>
                <w:sz w:val="22"/>
                <w:highlight w:val="none"/>
              </w:rPr>
            </w:pPr>
          </w:p>
        </w:tc>
        <w:tc>
          <w:tcPr>
            <w:tcW w:w="1984" w:type="dxa"/>
            <w:vAlign w:val="center"/>
          </w:tcPr>
          <w:p>
            <w:pPr>
              <w:spacing w:line="360" w:lineRule="auto"/>
              <w:ind w:firstLine="330" w:firstLineChars="150"/>
              <w:jc w:val="center"/>
              <w:rPr>
                <w:rFonts w:hint="eastAsia" w:ascii="新宋体" w:hAnsi="新宋体" w:eastAsia="新宋体" w:cs="新宋体"/>
                <w:color w:val="auto"/>
                <w:sz w:val="22"/>
                <w:highlight w:val="none"/>
              </w:rPr>
            </w:pPr>
          </w:p>
        </w:tc>
        <w:tc>
          <w:tcPr>
            <w:tcW w:w="1866" w:type="dxa"/>
            <w:vAlign w:val="center"/>
          </w:tcPr>
          <w:p>
            <w:pPr>
              <w:spacing w:line="360" w:lineRule="auto"/>
              <w:ind w:firstLine="330" w:firstLineChars="150"/>
              <w:jc w:val="center"/>
              <w:rPr>
                <w:rFonts w:hint="eastAsia" w:ascii="新宋体" w:hAnsi="新宋体" w:eastAsia="新宋体" w:cs="新宋体"/>
                <w:color w:val="auto"/>
                <w:sz w:val="22"/>
                <w:highlight w:val="none"/>
              </w:rPr>
            </w:pPr>
          </w:p>
        </w:tc>
        <w:tc>
          <w:tcPr>
            <w:tcW w:w="1643" w:type="dxa"/>
            <w:vAlign w:val="center"/>
          </w:tcPr>
          <w:p>
            <w:pPr>
              <w:spacing w:line="360" w:lineRule="auto"/>
              <w:ind w:firstLine="330" w:firstLineChars="150"/>
              <w:jc w:val="center"/>
              <w:rPr>
                <w:rFonts w:hint="eastAsia" w:ascii="新宋体" w:hAnsi="新宋体" w:eastAsia="新宋体" w:cs="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spacing w:line="360" w:lineRule="auto"/>
              <w:ind w:firstLine="330" w:firstLineChars="150"/>
              <w:rPr>
                <w:rFonts w:hint="eastAsia" w:ascii="新宋体" w:hAnsi="新宋体" w:eastAsia="新宋体" w:cs="新宋体"/>
                <w:color w:val="auto"/>
                <w:sz w:val="22"/>
                <w:highlight w:val="none"/>
              </w:rPr>
            </w:pPr>
          </w:p>
        </w:tc>
        <w:tc>
          <w:tcPr>
            <w:tcW w:w="2977" w:type="dxa"/>
          </w:tcPr>
          <w:p>
            <w:pPr>
              <w:spacing w:line="360" w:lineRule="auto"/>
              <w:ind w:firstLine="330" w:firstLineChars="150"/>
              <w:rPr>
                <w:rFonts w:hint="eastAsia" w:ascii="新宋体" w:hAnsi="新宋体" w:eastAsia="新宋体" w:cs="新宋体"/>
                <w:color w:val="auto"/>
                <w:sz w:val="22"/>
                <w:highlight w:val="none"/>
              </w:rPr>
            </w:pPr>
          </w:p>
        </w:tc>
        <w:tc>
          <w:tcPr>
            <w:tcW w:w="1984" w:type="dxa"/>
          </w:tcPr>
          <w:p>
            <w:pPr>
              <w:spacing w:line="360" w:lineRule="auto"/>
              <w:ind w:firstLine="330" w:firstLineChars="150"/>
              <w:rPr>
                <w:rFonts w:hint="eastAsia" w:ascii="新宋体" w:hAnsi="新宋体" w:eastAsia="新宋体" w:cs="新宋体"/>
                <w:color w:val="auto"/>
                <w:sz w:val="22"/>
                <w:highlight w:val="none"/>
              </w:rPr>
            </w:pPr>
          </w:p>
        </w:tc>
        <w:tc>
          <w:tcPr>
            <w:tcW w:w="1866" w:type="dxa"/>
          </w:tcPr>
          <w:p>
            <w:pPr>
              <w:spacing w:line="360" w:lineRule="auto"/>
              <w:ind w:firstLine="330" w:firstLineChars="150"/>
              <w:rPr>
                <w:rFonts w:hint="eastAsia" w:ascii="新宋体" w:hAnsi="新宋体" w:eastAsia="新宋体" w:cs="新宋体"/>
                <w:color w:val="auto"/>
                <w:sz w:val="22"/>
                <w:highlight w:val="none"/>
              </w:rPr>
            </w:pPr>
          </w:p>
        </w:tc>
        <w:tc>
          <w:tcPr>
            <w:tcW w:w="1643" w:type="dxa"/>
          </w:tcPr>
          <w:p>
            <w:pPr>
              <w:spacing w:line="360" w:lineRule="auto"/>
              <w:ind w:firstLine="330" w:firstLineChars="150"/>
              <w:rPr>
                <w:rFonts w:hint="eastAsia" w:ascii="新宋体" w:hAnsi="新宋体" w:eastAsia="新宋体" w:cs="新宋体"/>
                <w:color w:val="auto"/>
                <w:sz w:val="22"/>
                <w:highlight w:val="none"/>
              </w:rPr>
            </w:pPr>
          </w:p>
        </w:tc>
      </w:tr>
    </w:tbl>
    <w:p>
      <w:pPr>
        <w:spacing w:line="360" w:lineRule="auto"/>
        <w:rPr>
          <w:rFonts w:hint="eastAsia" w:ascii="新宋体" w:hAnsi="新宋体" w:eastAsia="新宋体" w:cs="新宋体"/>
          <w:color w:val="auto"/>
          <w:sz w:val="22"/>
          <w:highlight w:val="none"/>
        </w:rPr>
      </w:pPr>
      <w:r>
        <w:rPr>
          <w:rFonts w:hint="eastAsia" w:ascii="新宋体" w:hAnsi="新宋体" w:eastAsia="新宋体" w:cs="新宋体"/>
          <w:b/>
          <w:color w:val="auto"/>
          <w:sz w:val="22"/>
          <w:highlight w:val="none"/>
        </w:rPr>
        <w:t>6、</w:t>
      </w:r>
      <w:r>
        <w:rPr>
          <w:rFonts w:hint="eastAsia" w:ascii="新宋体" w:hAnsi="新宋体" w:eastAsia="新宋体" w:cs="新宋体"/>
          <w:color w:val="auto"/>
          <w:sz w:val="22"/>
          <w:highlight w:val="none"/>
        </w:rPr>
        <w:t>费用支付。</w:t>
      </w:r>
    </w:p>
    <w:p>
      <w:pPr>
        <w:widowControl/>
        <w:snapToGrid w:val="0"/>
        <w:spacing w:line="360" w:lineRule="auto"/>
        <w:ind w:left="1083" w:leftChars="200" w:hanging="663" w:hangingChars="300"/>
        <w:jc w:val="lef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第一笔款：买方在产品供应齐全且完成设备安装调试、项目设计开发、实施完成，项目终验合格后30个工作日内，向卖方支付合同总价的90%</w:t>
      </w:r>
      <w:r>
        <w:rPr>
          <w:rFonts w:hint="eastAsia" w:ascii="新宋体" w:hAnsi="新宋体" w:eastAsia="新宋体" w:cs="新宋体"/>
          <w:b/>
          <w:color w:val="auto"/>
          <w:sz w:val="22"/>
          <w:highlight w:val="none"/>
        </w:rPr>
        <w:t>；</w:t>
      </w:r>
    </w:p>
    <w:p>
      <w:pPr>
        <w:spacing w:line="360" w:lineRule="auto"/>
        <w:ind w:left="941" w:leftChars="203" w:hanging="515" w:hangingChars="23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第二笔款：卖方正常履行售后服务，在项目正常运行12个月（从项目终验通过之日起开始计算）后，买方在30个工作日内，向卖方支付合同总价的10%。</w:t>
      </w:r>
    </w:p>
    <w:p>
      <w:pPr>
        <w:spacing w:line="360" w:lineRule="auto"/>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7、相关服务</w:t>
      </w:r>
    </w:p>
    <w:p>
      <w:pPr>
        <w:spacing w:line="360" w:lineRule="auto"/>
        <w:ind w:left="750" w:leftChars="200" w:hanging="330" w:hangingChars="1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乙方为甲方提供如下免费服务：</w:t>
      </w:r>
    </w:p>
    <w:p>
      <w:pPr>
        <w:spacing w:line="360" w:lineRule="auto"/>
        <w:ind w:firstLine="442" w:firstLineChars="200"/>
        <w:rPr>
          <w:rFonts w:hint="eastAsia" w:ascii="新宋体" w:hAnsi="新宋体" w:eastAsia="新宋体" w:cs="新宋体"/>
          <w:b/>
          <w:color w:val="auto"/>
          <w:sz w:val="22"/>
          <w:highlight w:val="none"/>
        </w:rPr>
      </w:pPr>
      <w:r>
        <w:rPr>
          <w:rFonts w:hint="eastAsia" w:ascii="新宋体" w:hAnsi="新宋体" w:eastAsia="新宋体" w:cs="新宋体"/>
          <w:b/>
          <w:color w:val="auto"/>
          <w:sz w:val="22"/>
          <w:szCs w:val="22"/>
          <w:highlight w:val="none"/>
        </w:rPr>
        <w:t>7.1乙方为甲方提供二年（24个月）的软件售后免费升级维护期，服务内容包括上述项目的安装调试、免费升级、故障排除、性能调优、技术咨询等，并负责系统的开发、集成，处理、协调与各系统软件供应商（开发设计单位）的关系。</w:t>
      </w:r>
    </w:p>
    <w:p>
      <w:pPr>
        <w:spacing w:line="360" w:lineRule="auto"/>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7.2</w:t>
      </w:r>
      <w:r>
        <w:rPr>
          <w:rFonts w:hint="eastAsia" w:ascii="新宋体" w:hAnsi="新宋体" w:eastAsia="新宋体" w:cs="新宋体"/>
          <w:color w:val="auto"/>
          <w:sz w:val="22"/>
          <w:szCs w:val="22"/>
          <w:highlight w:val="none"/>
        </w:rPr>
        <w:t>考虑到系统的重要性，项目建设方需要具备提供7X24小时电话服务，30分钟内响应，2小时内到达现场，8小时以内解决问题的能力。</w:t>
      </w:r>
      <w:r>
        <w:rPr>
          <w:rFonts w:hint="eastAsia" w:ascii="新宋体" w:hAnsi="新宋体" w:eastAsia="新宋体" w:cs="新宋体"/>
          <w:color w:val="auto"/>
          <w:sz w:val="22"/>
          <w:highlight w:val="none"/>
        </w:rPr>
        <w:t xml:space="preserve">但因程序本身的问题，而导致功能与说明书上不符、或程序运行错误等，乙方需提供免费完善其功能或修正其错误的技术支持； </w:t>
      </w:r>
    </w:p>
    <w:p>
      <w:pPr>
        <w:spacing w:line="360" w:lineRule="auto"/>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7.3二年的免费技术支持服务时间从终验收通过之日起计算；</w:t>
      </w:r>
    </w:p>
    <w:p>
      <w:pPr>
        <w:spacing w:line="360" w:lineRule="auto"/>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7.4</w:t>
      </w:r>
      <w:r>
        <w:rPr>
          <w:rFonts w:hint="eastAsia" w:ascii="新宋体" w:hAnsi="新宋体" w:eastAsia="新宋体" w:cs="新宋体"/>
          <w:color w:val="auto"/>
          <w:sz w:val="22"/>
          <w:szCs w:val="22"/>
          <w:highlight w:val="none"/>
        </w:rPr>
        <w:t>系统上线运行后，实施为期1个月的用户培训服务。</w:t>
      </w:r>
    </w:p>
    <w:p>
      <w:pPr>
        <w:spacing w:line="360" w:lineRule="auto"/>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7.5双方可就该软件系统免费维护期满后的维护与技术支持服务等内容另外签署服务合同。</w:t>
      </w:r>
    </w:p>
    <w:p>
      <w:pPr>
        <w:spacing w:line="360" w:lineRule="auto"/>
        <w:rPr>
          <w:rFonts w:hint="eastAsia" w:ascii="新宋体" w:hAnsi="新宋体" w:eastAsia="新宋体" w:cs="新宋体"/>
          <w:color w:val="auto"/>
          <w:sz w:val="22"/>
          <w:highlight w:val="none"/>
        </w:rPr>
      </w:pPr>
      <w:r>
        <w:rPr>
          <w:rFonts w:hint="eastAsia" w:ascii="新宋体" w:hAnsi="新宋体" w:eastAsia="新宋体" w:cs="新宋体"/>
          <w:b/>
          <w:color w:val="auto"/>
          <w:sz w:val="22"/>
          <w:highlight w:val="none"/>
        </w:rPr>
        <w:t>8、产品保证</w:t>
      </w:r>
    </w:p>
    <w:p>
      <w:pPr>
        <w:spacing w:line="360" w:lineRule="auto"/>
        <w:ind w:left="550" w:leftChars="262"/>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8.1乙方保证交付的软件均符合说明书或使用手册所述功能，并由软件验收测试的成功完成予以</w:t>
      </w:r>
    </w:p>
    <w:p>
      <w:pPr>
        <w:spacing w:line="360" w:lineRule="auto"/>
        <w:ind w:left="550" w:leftChars="262"/>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证明。验收测试的成功完成应被视为该软件能达到说明或使用手册所述功能的决定性证据。但本保证不适用于：</w:t>
      </w:r>
    </w:p>
    <w:p>
      <w:pPr>
        <w:spacing w:line="360" w:lineRule="auto"/>
        <w:ind w:left="743" w:leftChars="354"/>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8.1.1由于甲方原因或第三方产品的故障、网络故障等使软件无法正常运行。</w:t>
      </w:r>
    </w:p>
    <w:p>
      <w:pPr>
        <w:spacing w:line="360" w:lineRule="auto"/>
        <w:ind w:left="1121" w:leftChars="534"/>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如果软件未能按照说明书或使用手册的功能运行，乙方应负责对软件进行修正或者在修正不能的情况下，免费为甲方更换符合规定的软件。如果上述二种方法均不可行，甲方有权终止软件不符合规定的部分，并由乙方返还甲方已经支付该部分的费用。</w:t>
      </w:r>
    </w:p>
    <w:p>
      <w:pPr>
        <w:tabs>
          <w:tab w:val="left" w:pos="1260"/>
        </w:tabs>
        <w:spacing w:line="360" w:lineRule="auto"/>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9、产品验收</w:t>
      </w:r>
    </w:p>
    <w:p>
      <w:pPr>
        <w:spacing w:line="360" w:lineRule="auto"/>
        <w:ind w:firstLine="330" w:firstLineChars="1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9.1甲方对产品外部瑕疵的异议，应在收到该产品之日当面提出。</w:t>
      </w:r>
    </w:p>
    <w:p>
      <w:pPr>
        <w:spacing w:line="360" w:lineRule="auto"/>
        <w:ind w:left="653" w:leftChars="154" w:hanging="330" w:hangingChars="1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9.2乙方在甲方指定场所完成软件产品的安装和调试工作（包括个性化改造及适应性修改部份），并与甲方一起按软件的说明书或使用手册规定的技术指标和参数对该软件进行验收测试，验收测试合格后，甲方和乙方代表共同在验收合格证明书上签字。验收分为初验和终验。</w:t>
      </w:r>
    </w:p>
    <w:p>
      <w:pPr>
        <w:tabs>
          <w:tab w:val="left" w:pos="1260"/>
        </w:tabs>
        <w:spacing w:line="360" w:lineRule="auto"/>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10、软件著作权</w:t>
      </w:r>
    </w:p>
    <w:p>
      <w:pPr>
        <w:spacing w:line="360" w:lineRule="auto"/>
        <w:ind w:left="423" w:leftChars="135" w:hanging="140" w:hangingChars="64"/>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 乙方承诺：本合同规定的软件系统（包括个性化改造及适应性修改部份）是独立、可稳定运行的系统，不需要另外依靠第三方软件的支持；本软件如与甲方在用其它第三方软件冲突，由乙方负责解决；乙方已依法进行了计算机软件著作权登记，或已经通过由有关部门组织的验收，准予在甲方所处行业或部门推广应用；甲方在使用过程中，不会遭遇知识产权方面的阻碍。</w:t>
      </w:r>
    </w:p>
    <w:p>
      <w:pPr>
        <w:spacing w:line="360" w:lineRule="auto"/>
        <w:rPr>
          <w:rFonts w:hint="eastAsia" w:ascii="新宋体" w:hAnsi="新宋体" w:eastAsia="新宋体" w:cs="新宋体"/>
          <w:color w:val="auto"/>
          <w:sz w:val="22"/>
          <w:highlight w:val="none"/>
        </w:rPr>
      </w:pPr>
      <w:r>
        <w:rPr>
          <w:rFonts w:hint="eastAsia" w:ascii="新宋体" w:hAnsi="新宋体" w:eastAsia="新宋体" w:cs="新宋体"/>
          <w:b/>
          <w:color w:val="auto"/>
          <w:sz w:val="22"/>
          <w:highlight w:val="none"/>
        </w:rPr>
        <w:t>11、违约责任</w:t>
      </w:r>
    </w:p>
    <w:p>
      <w:pPr>
        <w:tabs>
          <w:tab w:val="left" w:pos="1080"/>
        </w:tabs>
        <w:spacing w:line="360" w:lineRule="auto"/>
        <w:ind w:left="439" w:leftChars="209"/>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本合同签订生效即具有法律效力，双方必须严格遵守，如有一方违约，其必须承担违约责任并赔偿对方因此而遭受的全部损失。具体如下：</w:t>
      </w:r>
    </w:p>
    <w:p>
      <w:pPr>
        <w:tabs>
          <w:tab w:val="left" w:pos="900"/>
        </w:tabs>
        <w:spacing w:line="360" w:lineRule="auto"/>
        <w:ind w:left="826" w:leftChars="184" w:hanging="440" w:hanging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乙方未按时交货（包括个性化改造及适应性修改部分），并在规定时间内完成安装、调试，上线运行或所提交的软件系统商品达不到合同或招标文件规定的指标，乙方应当承担违约方式和违约金额如下：每超期1天，扣合同总价的</w:t>
      </w:r>
      <w:r>
        <w:rPr>
          <w:rFonts w:hint="eastAsia" w:ascii="新宋体" w:hAnsi="新宋体" w:eastAsia="新宋体" w:cs="新宋体"/>
          <w:b/>
          <w:color w:val="auto"/>
          <w:sz w:val="22"/>
          <w:highlight w:val="none"/>
          <w:u w:val="single"/>
        </w:rPr>
        <w:t>0.1</w:t>
      </w:r>
      <w:r>
        <w:rPr>
          <w:rFonts w:hint="eastAsia" w:ascii="新宋体" w:hAnsi="新宋体" w:eastAsia="新宋体" w:cs="新宋体"/>
          <w:b/>
          <w:color w:val="auto"/>
          <w:sz w:val="22"/>
          <w:highlight w:val="none"/>
        </w:rPr>
        <w:t>%</w:t>
      </w:r>
      <w:r>
        <w:rPr>
          <w:rFonts w:hint="eastAsia" w:ascii="新宋体" w:hAnsi="新宋体" w:eastAsia="新宋体" w:cs="新宋体"/>
          <w:color w:val="auto"/>
          <w:sz w:val="22"/>
          <w:highlight w:val="none"/>
        </w:rPr>
        <w:t>；累计超期30天，甲方有权终止执行合同，乙方需无条件退会甲方已付所有款项。</w:t>
      </w:r>
    </w:p>
    <w:p>
      <w:pPr>
        <w:tabs>
          <w:tab w:val="left" w:pos="1080"/>
        </w:tabs>
        <w:spacing w:line="360" w:lineRule="auto"/>
        <w:ind w:left="841" w:leftChars="191" w:hanging="440" w:hanging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（2）甲方逾期支付货款的，自逾期之日起，向乙方每日偿付合同总价</w:t>
      </w:r>
      <w:r>
        <w:rPr>
          <w:rFonts w:hint="eastAsia" w:ascii="新宋体" w:hAnsi="新宋体" w:eastAsia="新宋体" w:cs="新宋体"/>
          <w:b/>
          <w:color w:val="auto"/>
          <w:sz w:val="22"/>
          <w:highlight w:val="none"/>
          <w:u w:val="single"/>
        </w:rPr>
        <w:t xml:space="preserve">0.1 </w:t>
      </w:r>
      <w:r>
        <w:rPr>
          <w:rFonts w:hint="eastAsia" w:ascii="新宋体" w:hAnsi="新宋体" w:eastAsia="新宋体" w:cs="新宋体"/>
          <w:b/>
          <w:color w:val="auto"/>
          <w:sz w:val="22"/>
          <w:highlight w:val="none"/>
        </w:rPr>
        <w:t>%</w:t>
      </w:r>
      <w:r>
        <w:rPr>
          <w:rFonts w:hint="eastAsia" w:ascii="新宋体" w:hAnsi="新宋体" w:eastAsia="新宋体" w:cs="新宋体"/>
          <w:color w:val="auto"/>
          <w:sz w:val="22"/>
          <w:highlight w:val="none"/>
        </w:rPr>
        <w:t>的违约金；甲方无正当理由拒绝付货款的，应向乙偿付合同总价</w:t>
      </w:r>
      <w:r>
        <w:rPr>
          <w:rFonts w:hint="eastAsia" w:ascii="新宋体" w:hAnsi="新宋体" w:eastAsia="新宋体" w:cs="新宋体"/>
          <w:b/>
          <w:color w:val="auto"/>
          <w:sz w:val="22"/>
          <w:highlight w:val="none"/>
          <w:u w:val="single"/>
        </w:rPr>
        <w:t xml:space="preserve"> 5 </w:t>
      </w:r>
      <w:r>
        <w:rPr>
          <w:rFonts w:hint="eastAsia" w:ascii="新宋体" w:hAnsi="新宋体" w:eastAsia="新宋体" w:cs="新宋体"/>
          <w:b/>
          <w:color w:val="auto"/>
          <w:sz w:val="22"/>
          <w:highlight w:val="none"/>
        </w:rPr>
        <w:t>%</w:t>
      </w:r>
      <w:r>
        <w:rPr>
          <w:rFonts w:hint="eastAsia" w:ascii="新宋体" w:hAnsi="新宋体" w:eastAsia="新宋体" w:cs="新宋体"/>
          <w:color w:val="auto"/>
          <w:sz w:val="22"/>
          <w:highlight w:val="none"/>
        </w:rPr>
        <w:t>的违约金。</w:t>
      </w:r>
    </w:p>
    <w:p>
      <w:pPr>
        <w:tabs>
          <w:tab w:val="left" w:pos="1080"/>
        </w:tabs>
        <w:spacing w:line="360" w:lineRule="auto"/>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12、争议解决</w:t>
      </w:r>
    </w:p>
    <w:p>
      <w:pPr>
        <w:tabs>
          <w:tab w:val="left" w:pos="1080"/>
        </w:tabs>
        <w:spacing w:line="360" w:lineRule="auto"/>
        <w:ind w:left="328" w:leftChars="156"/>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凡由本合同引起的或与解释或执行本合同有关的任何争议，双方应首先通过友好协商或调解解决。若协商或调解不成，双方约定：向甲方所在地的仲裁，仲裁应依据该委员会当时的仲裁规则进行；仲裁裁决是终局的，对双方都有约束力；仲裁费用应由败诉方承担，除非仲裁裁决另有裁定。</w:t>
      </w:r>
    </w:p>
    <w:p>
      <w:pPr>
        <w:spacing w:line="360" w:lineRule="auto"/>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13、合同生效及其他</w:t>
      </w:r>
    </w:p>
    <w:p>
      <w:pPr>
        <w:tabs>
          <w:tab w:val="left" w:pos="900"/>
        </w:tabs>
        <w:spacing w:line="360" w:lineRule="auto"/>
        <w:ind w:firstLine="220" w:firstLineChars="1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    合同应在双方签字盖章后开始生效。</w:t>
      </w:r>
    </w:p>
    <w:p>
      <w:pPr>
        <w:tabs>
          <w:tab w:val="left" w:pos="900"/>
        </w:tabs>
        <w:spacing w:line="360" w:lineRule="auto"/>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14本合同一式伍份，双方各执贰份，浙江省成套代理公司执一份，具有同等法律效力。</w:t>
      </w:r>
    </w:p>
    <w:p>
      <w:pPr>
        <w:tabs>
          <w:tab w:val="left" w:pos="900"/>
        </w:tabs>
        <w:spacing w:line="360" w:lineRule="auto"/>
        <w:ind w:firstLine="220" w:firstLineChars="1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14.1如需修改或补充合同内容，经协商，双方应签署书面修改或补充协议，该协议将作为本合同的一个组成部分。</w:t>
      </w:r>
    </w:p>
    <w:p>
      <w:pPr>
        <w:snapToGrid w:val="0"/>
        <w:spacing w:line="360" w:lineRule="auto"/>
        <w:ind w:left="655" w:leftChars="50" w:hanging="550" w:hanging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14.2 下列文件构成本合同的组成部分：</w:t>
      </w:r>
    </w:p>
    <w:p>
      <w:pPr>
        <w:spacing w:line="360" w:lineRule="auto"/>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  （1）合同主要条款                 （2）合同的特殊条款</w:t>
      </w:r>
    </w:p>
    <w:p>
      <w:pPr>
        <w:spacing w:line="360" w:lineRule="auto"/>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  （3）售后服务条款                 （4）中标通知书</w:t>
      </w:r>
    </w:p>
    <w:p>
      <w:pPr>
        <w:spacing w:line="360" w:lineRule="auto"/>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   (5) 投标分项报价表                (6) 技术规格、商务条款偏离表</w:t>
      </w:r>
    </w:p>
    <w:p>
      <w:pPr>
        <w:spacing w:line="360" w:lineRule="auto"/>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   (7) 招标内容及要求               （8）合同补充条款或说明（如有的话）</w:t>
      </w:r>
    </w:p>
    <w:p>
      <w:pPr>
        <w:spacing w:line="360" w:lineRule="auto"/>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   (9) 承诺书 （含询标记录和优惠条件）</w:t>
      </w:r>
    </w:p>
    <w:p>
      <w:pPr>
        <w:spacing w:line="360" w:lineRule="auto"/>
        <w:ind w:firstLine="440" w:firstLineChars="200"/>
        <w:rPr>
          <w:rFonts w:hint="eastAsia" w:ascii="新宋体" w:hAnsi="新宋体" w:eastAsia="新宋体" w:cs="新宋体"/>
          <w:color w:val="auto"/>
          <w:sz w:val="22"/>
          <w:highlight w:val="none"/>
        </w:rPr>
      </w:pPr>
    </w:p>
    <w:p>
      <w:pPr>
        <w:spacing w:line="360" w:lineRule="auto"/>
        <w:ind w:firstLine="1210" w:firstLineChars="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甲方：（印章）   　　　　　　　　　　乙方：（印章）</w:t>
      </w:r>
    </w:p>
    <w:p>
      <w:pPr>
        <w:spacing w:line="360" w:lineRule="auto"/>
        <w:ind w:firstLine="1210" w:firstLineChars="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全权代表:（签字）                    全权代表:（签字）</w:t>
      </w:r>
    </w:p>
    <w:p>
      <w:pPr>
        <w:spacing w:line="360" w:lineRule="auto"/>
        <w:ind w:firstLine="1210" w:firstLineChars="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                               地址：</w:t>
      </w:r>
    </w:p>
    <w:p>
      <w:pPr>
        <w:spacing w:line="360" w:lineRule="auto"/>
        <w:ind w:firstLine="1210" w:firstLineChars="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                           邮政编码：</w:t>
      </w:r>
    </w:p>
    <w:p>
      <w:pPr>
        <w:spacing w:line="360" w:lineRule="auto"/>
        <w:ind w:firstLine="1210" w:firstLineChars="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                               电话：</w:t>
      </w:r>
    </w:p>
    <w:p>
      <w:pPr>
        <w:spacing w:line="360" w:lineRule="auto"/>
        <w:ind w:firstLine="1210" w:firstLineChars="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                               传真：</w:t>
      </w:r>
    </w:p>
    <w:p>
      <w:pPr>
        <w:spacing w:line="360" w:lineRule="auto"/>
        <w:ind w:firstLine="1210" w:firstLineChars="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开户银行：                           开户银行：</w:t>
      </w:r>
    </w:p>
    <w:p>
      <w:pPr>
        <w:spacing w:line="360" w:lineRule="auto"/>
        <w:ind w:firstLine="1210" w:firstLineChars="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帐号：                               帐号：</w:t>
      </w:r>
    </w:p>
    <w:p>
      <w:pPr>
        <w:pStyle w:val="2"/>
        <w:rPr>
          <w:rFonts w:hint="eastAsia" w:ascii="新宋体" w:hAnsi="新宋体" w:eastAsia="新宋体" w:cs="新宋体"/>
          <w:color w:val="auto"/>
          <w:sz w:val="32"/>
          <w:szCs w:val="32"/>
          <w:highlight w:val="none"/>
        </w:rPr>
      </w:pPr>
    </w:p>
    <w:p>
      <w:pPr>
        <w:pStyle w:val="2"/>
        <w:rPr>
          <w:rFonts w:hint="eastAsia" w:ascii="新宋体" w:hAnsi="新宋体" w:eastAsia="新宋体" w:cs="新宋体"/>
          <w:color w:val="auto"/>
          <w:sz w:val="32"/>
          <w:szCs w:val="32"/>
          <w:highlight w:val="none"/>
        </w:rPr>
      </w:pPr>
    </w:p>
    <w:p>
      <w:pPr>
        <w:pStyle w:val="2"/>
        <w:rPr>
          <w:rFonts w:hint="eastAsia" w:ascii="新宋体" w:hAnsi="新宋体" w:eastAsia="新宋体" w:cs="新宋体"/>
          <w:color w:val="auto"/>
          <w:sz w:val="32"/>
          <w:szCs w:val="32"/>
          <w:highlight w:val="none"/>
        </w:rPr>
      </w:pPr>
    </w:p>
    <w:p>
      <w:pPr>
        <w:pStyle w:val="2"/>
        <w:rPr>
          <w:rFonts w:hint="eastAsia" w:ascii="新宋体" w:hAnsi="新宋体" w:eastAsia="新宋体" w:cs="新宋体"/>
          <w:color w:val="auto"/>
          <w:sz w:val="32"/>
          <w:szCs w:val="32"/>
          <w:highlight w:val="none"/>
        </w:rPr>
      </w:pPr>
    </w:p>
    <w:p>
      <w:pPr>
        <w:pStyle w:val="2"/>
        <w:rPr>
          <w:rFonts w:hint="eastAsia" w:ascii="新宋体" w:hAnsi="新宋体" w:eastAsia="新宋体" w:cs="新宋体"/>
          <w:color w:val="auto"/>
          <w:sz w:val="32"/>
          <w:szCs w:val="32"/>
          <w:highlight w:val="none"/>
        </w:rPr>
      </w:pPr>
    </w:p>
    <w:p>
      <w:pPr>
        <w:pStyle w:val="2"/>
        <w:rPr>
          <w:rFonts w:hint="eastAsia" w:ascii="新宋体" w:hAnsi="新宋体" w:eastAsia="新宋体" w:cs="新宋体"/>
          <w:color w:val="auto"/>
          <w:sz w:val="32"/>
          <w:szCs w:val="32"/>
          <w:highlight w:val="none"/>
        </w:rPr>
      </w:pPr>
    </w:p>
    <w:p>
      <w:pPr>
        <w:pStyle w:val="2"/>
        <w:rPr>
          <w:rFonts w:hint="eastAsia" w:ascii="新宋体" w:hAnsi="新宋体" w:eastAsia="新宋体" w:cs="新宋体"/>
          <w:color w:val="auto"/>
          <w:sz w:val="32"/>
          <w:szCs w:val="32"/>
          <w:highlight w:val="none"/>
        </w:rPr>
      </w:pPr>
    </w:p>
    <w:p>
      <w:pPr>
        <w:pStyle w:val="2"/>
        <w:rPr>
          <w:rFonts w:hint="eastAsia" w:ascii="新宋体" w:hAnsi="新宋体" w:eastAsia="新宋体" w:cs="新宋体"/>
          <w:color w:val="auto"/>
          <w:sz w:val="32"/>
          <w:szCs w:val="32"/>
          <w:highlight w:val="none"/>
        </w:rPr>
      </w:pPr>
    </w:p>
    <w:p>
      <w:pPr>
        <w:pStyle w:val="2"/>
        <w:rPr>
          <w:rFonts w:hint="eastAsia" w:ascii="新宋体" w:hAnsi="新宋体" w:eastAsia="新宋体" w:cs="新宋体"/>
          <w:color w:val="auto"/>
          <w:sz w:val="32"/>
          <w:szCs w:val="32"/>
          <w:highlight w:val="none"/>
        </w:rPr>
      </w:pPr>
    </w:p>
    <w:p>
      <w:pPr>
        <w:pStyle w:val="2"/>
        <w:rPr>
          <w:rFonts w:hint="eastAsia" w:ascii="新宋体" w:hAnsi="新宋体" w:eastAsia="新宋体" w:cs="新宋体"/>
          <w:color w:val="auto"/>
          <w:sz w:val="32"/>
          <w:szCs w:val="32"/>
          <w:highlight w:val="none"/>
        </w:rPr>
      </w:pPr>
    </w:p>
    <w:bookmarkEnd w:id="60"/>
    <w:p>
      <w:pPr>
        <w:pStyle w:val="2"/>
        <w:rPr>
          <w:rFonts w:hint="eastAsia" w:ascii="新宋体" w:hAnsi="新宋体" w:eastAsia="新宋体" w:cs="新宋体"/>
          <w:color w:val="auto"/>
          <w:sz w:val="32"/>
          <w:szCs w:val="32"/>
          <w:highlight w:val="none"/>
        </w:rPr>
      </w:pPr>
    </w:p>
    <w:p>
      <w:pPr>
        <w:rPr>
          <w:rFonts w:hint="eastAsia" w:ascii="新宋体" w:hAnsi="新宋体" w:eastAsia="新宋体" w:cs="新宋体"/>
          <w:color w:val="auto"/>
          <w:sz w:val="32"/>
          <w:szCs w:val="32"/>
          <w:highlight w:val="none"/>
        </w:rPr>
      </w:pPr>
    </w:p>
    <w:p>
      <w:pPr>
        <w:jc w:val="center"/>
        <w:rPr>
          <w:rFonts w:hint="eastAsia" w:ascii="新宋体" w:hAnsi="新宋体" w:eastAsia="新宋体" w:cs="新宋体"/>
          <w:b/>
          <w:bCs/>
          <w:color w:val="auto"/>
          <w:sz w:val="32"/>
          <w:szCs w:val="32"/>
          <w:highlight w:val="none"/>
        </w:rPr>
      </w:pPr>
    </w:p>
    <w:p>
      <w:pPr>
        <w:jc w:val="center"/>
        <w:rPr>
          <w:rFonts w:hint="eastAsia"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第五部分   磋商响应文件格式</w:t>
      </w:r>
    </w:p>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附件一</w:t>
      </w:r>
    </w:p>
    <w:p>
      <w:pPr>
        <w:spacing w:line="460" w:lineRule="exact"/>
        <w:ind w:left="22" w:hanging="22" w:hangingChars="8"/>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磋 商 函</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温州医科大学附属口腔医院：</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浙江省成套招标代理有限公司：</w:t>
      </w:r>
    </w:p>
    <w:p>
      <w:pPr>
        <w:spacing w:line="42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根据贵方为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项目（项目编号：</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）的磋商邀请，我方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（供应商名称）作为供应商正式授权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（授权代表全名，职务）代表我方处理有关本项目磋商的一切事宜。</w:t>
      </w:r>
    </w:p>
    <w:p>
      <w:pPr>
        <w:spacing w:line="420" w:lineRule="exact"/>
        <w:ind w:firstLine="44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在此提交的磋商响应文件中，包括按“投标供应商须知”要求编制的磋商响应文件【正本一份，副本三份】，并已密封装袋：</w:t>
      </w:r>
    </w:p>
    <w:p>
      <w:pPr>
        <w:autoSpaceDE w:val="0"/>
        <w:autoSpaceDN w:val="0"/>
        <w:adjustRightInd w:val="0"/>
        <w:spacing w:line="420" w:lineRule="atLeast"/>
        <w:ind w:firstLine="44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我方己完全明白竞争性磋商采购文件的所有条款要求，并重申以下几点：</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已详细阅读全部竞争性磋商采购文件，包括竞争性磋商采购文件补充文件（如果有，包括相关的补充、更正、澄清公告和文件）、参考资料及有关附件，确认无误。我方完全理解并接受竞争性磋商采购文件的各项规定和要求。</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2、同意提供按照贵方可能要求的与投标有关的一切数据或资料等。若贵方需要，我方愿意提供我方作出的一切承诺的证明材料。</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3、如中标，保证按照竞争性磋商采购文件要求及磋商响应文件的承诺与采购人签订合同，保证履行合同条款并交纳履约保证金。</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4、同意在竞争性磋商采购文件中投标供应商须知规定的开标日期起遵守本投标书中的承诺且在投标有效期满之前均具有约束力。</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5、如果在开标后规定的投标有效期内撤回投标，我方的投标保证金可被贵方没收。</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6、完全理解贵方不一定要接受最低价的投标。</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7、在参加本项目前三年内（被通报或者处罚的违法行为有：</w:t>
      </w:r>
      <w:r>
        <w:rPr>
          <w:rFonts w:hint="eastAsia" w:ascii="新宋体" w:hAnsi="新宋体" w:eastAsia="新宋体" w:cs="新宋体"/>
          <w:color w:val="auto"/>
          <w:sz w:val="22"/>
          <w:highlight w:val="none"/>
          <w:u w:val="single"/>
        </w:rPr>
        <w:t xml:space="preserve">                  </w:t>
      </w:r>
      <w:r>
        <w:rPr>
          <w:rFonts w:hint="eastAsia" w:ascii="新宋体" w:hAnsi="新宋体" w:eastAsia="新宋体" w:cs="新宋体"/>
          <w:color w:val="auto"/>
          <w:sz w:val="22"/>
          <w:highlight w:val="none"/>
        </w:rPr>
        <w:t>）或（没有因违法经营受到刑事处罚或者责令停产停业、吊销许可证或者执照、较大数额罚款等行政处罚或处罚）或（在</w:t>
      </w:r>
      <w:r>
        <w:rPr>
          <w:rFonts w:hint="eastAsia" w:ascii="新宋体" w:hAnsi="新宋体" w:eastAsia="新宋体" w:cs="新宋体"/>
          <w:color w:val="auto"/>
          <w:sz w:val="22"/>
          <w:highlight w:val="none"/>
          <w:u w:val="single"/>
        </w:rPr>
        <w:t xml:space="preserve">  </w:t>
      </w:r>
      <w:r>
        <w:rPr>
          <w:rFonts w:hint="eastAsia" w:ascii="新宋体" w:hAnsi="新宋体" w:eastAsia="新宋体" w:cs="新宋体"/>
          <w:color w:val="auto"/>
          <w:sz w:val="22"/>
          <w:highlight w:val="none"/>
        </w:rPr>
        <w:t>至</w:t>
      </w:r>
      <w:r>
        <w:rPr>
          <w:rFonts w:hint="eastAsia" w:ascii="新宋体" w:hAnsi="新宋体" w:eastAsia="新宋体" w:cs="新宋体"/>
          <w:color w:val="auto"/>
          <w:sz w:val="22"/>
          <w:highlight w:val="none"/>
          <w:u w:val="single"/>
        </w:rPr>
        <w:t xml:space="preserve">  </w:t>
      </w:r>
      <w:r>
        <w:rPr>
          <w:rFonts w:hint="eastAsia" w:ascii="新宋体" w:hAnsi="新宋体" w:eastAsia="新宋体" w:cs="新宋体"/>
          <w:color w:val="auto"/>
          <w:sz w:val="22"/>
          <w:highlight w:val="none"/>
        </w:rPr>
        <w:t>期间禁止参加政府采购活动但是期限届满，须附相关证明文件）</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8、在投标截止前（未被“信用中国”网站(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新宋体" w:hAnsi="新宋体" w:eastAsia="新宋体" w:cs="新宋体"/>
          <w:color w:val="auto"/>
          <w:sz w:val="22"/>
          <w:highlight w:val="none"/>
        </w:rPr>
        <w:t>www.creditchina.gov.cn</w:t>
      </w:r>
      <w:r>
        <w:rPr>
          <w:rFonts w:hint="eastAsia" w:ascii="新宋体" w:hAnsi="新宋体" w:eastAsia="新宋体" w:cs="新宋体"/>
          <w:color w:val="auto"/>
          <w:sz w:val="22"/>
          <w:highlight w:val="none"/>
        </w:rPr>
        <w:fldChar w:fldCharType="end"/>
      </w:r>
      <w:r>
        <w:rPr>
          <w:rFonts w:hint="eastAsia" w:ascii="新宋体" w:hAnsi="新宋体" w:eastAsia="新宋体" w:cs="新宋体"/>
          <w:color w:val="auto"/>
          <w:sz w:val="22"/>
          <w:highlight w:val="none"/>
        </w:rPr>
        <w:t>)列入失信被执行人、重大税收违法案件当事人名单；未被“中国政府采购网”(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新宋体" w:hAnsi="新宋体" w:eastAsia="新宋体" w:cs="新宋体"/>
          <w:color w:val="auto"/>
          <w:sz w:val="22"/>
          <w:highlight w:val="none"/>
        </w:rPr>
        <w:t>www.ccgp.gov.cn</w:t>
      </w:r>
      <w:r>
        <w:rPr>
          <w:rFonts w:hint="eastAsia" w:ascii="新宋体" w:hAnsi="新宋体" w:eastAsia="新宋体" w:cs="新宋体"/>
          <w:color w:val="auto"/>
          <w:sz w:val="22"/>
          <w:highlight w:val="none"/>
        </w:rPr>
        <w:fldChar w:fldCharType="end"/>
      </w:r>
      <w:r>
        <w:rPr>
          <w:rFonts w:hint="eastAsia" w:ascii="新宋体" w:hAnsi="新宋体" w:eastAsia="新宋体" w:cs="新宋体"/>
          <w:color w:val="auto"/>
          <w:sz w:val="22"/>
          <w:highlight w:val="none"/>
        </w:rPr>
        <w:t>)列入政府采购严重违法失信行为记录名单。）或（被“信用中国”或“中国政府采购网”列入……名单。）</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9、单位、法定代表人、本项目授权代表及本项目负责人在参加本项目前三年内（以法院判决书生效日期为准）均无行贿犯罪记录。</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10、如有列情形之一的，我方愿意被取消中标资格（如中标），并可没收我方的投标保证金，同时继续承担其他一切法律后果，并不再寻求任何旨在减轻或免除法律责任的解释：</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(1)提供虚假材料（承诺）谋取中标、成交的；</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(2)采取不正当手段诋毁、排挤其他供应商的；</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(3)与采购人、其它供应商或者招标代理机构恶意串通的；</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(4)向采购人、招标代理机构行贿或者提供其他不正当利益的；</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(5)在招标采购过程中与采购人进行协商谈判的；</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(6)拒绝有关部门监督检查或提供虚假情况的。</w:t>
      </w:r>
    </w:p>
    <w:p>
      <w:pPr>
        <w:spacing w:line="420" w:lineRule="exact"/>
        <w:ind w:firstLine="440" w:firstLineChars="2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11、所有与本投标有关的函件请发往下列地址：</w:t>
      </w:r>
    </w:p>
    <w:p>
      <w:pPr>
        <w:spacing w:line="420" w:lineRule="exact"/>
        <w:ind w:firstLine="43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地址</w:t>
      </w:r>
      <w:r>
        <w:rPr>
          <w:rFonts w:hint="eastAsia" w:ascii="新宋体" w:hAnsi="新宋体" w:eastAsia="新宋体" w:cs="新宋体"/>
          <w:color w:val="auto"/>
          <w:sz w:val="22"/>
          <w:szCs w:val="22"/>
          <w:highlight w:val="none"/>
          <w:u w:val="single"/>
        </w:rPr>
        <w:t xml:space="preserve">                           </w:t>
      </w:r>
    </w:p>
    <w:p>
      <w:pPr>
        <w:spacing w:line="420" w:lineRule="exact"/>
        <w:ind w:firstLine="43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电话</w:t>
      </w:r>
      <w:r>
        <w:rPr>
          <w:rFonts w:hint="eastAsia" w:ascii="新宋体" w:hAnsi="新宋体" w:eastAsia="新宋体" w:cs="新宋体"/>
          <w:color w:val="auto"/>
          <w:sz w:val="22"/>
          <w:szCs w:val="22"/>
          <w:highlight w:val="none"/>
          <w:u w:val="single"/>
        </w:rPr>
        <w:t xml:space="preserve">                           </w:t>
      </w:r>
    </w:p>
    <w:p>
      <w:pPr>
        <w:spacing w:line="420" w:lineRule="exact"/>
        <w:ind w:firstLine="435"/>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 xml:space="preserve">   传真</w:t>
      </w:r>
      <w:r>
        <w:rPr>
          <w:rFonts w:hint="eastAsia" w:ascii="新宋体" w:hAnsi="新宋体" w:eastAsia="新宋体" w:cs="新宋体"/>
          <w:color w:val="auto"/>
          <w:sz w:val="22"/>
          <w:szCs w:val="22"/>
          <w:highlight w:val="none"/>
          <w:u w:val="single"/>
        </w:rPr>
        <w:t xml:space="preserve">                           </w:t>
      </w:r>
    </w:p>
    <w:p>
      <w:pPr>
        <w:spacing w:line="420" w:lineRule="exact"/>
        <w:ind w:firstLine="770" w:firstLineChars="3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电子邮件</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 xml:space="preserve">                       </w:t>
      </w:r>
    </w:p>
    <w:p>
      <w:pPr>
        <w:spacing w:line="420" w:lineRule="exact"/>
        <w:ind w:firstLine="435"/>
        <w:rPr>
          <w:rFonts w:hint="eastAsia" w:ascii="新宋体" w:hAnsi="新宋体" w:eastAsia="新宋体" w:cs="新宋体"/>
          <w:color w:val="auto"/>
          <w:sz w:val="22"/>
          <w:szCs w:val="22"/>
          <w:highlight w:val="none"/>
        </w:rPr>
      </w:pPr>
    </w:p>
    <w:p>
      <w:pPr>
        <w:spacing w:line="420" w:lineRule="exact"/>
        <w:ind w:firstLine="46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投标供应商名称（盖章）</w:t>
      </w:r>
      <w:r>
        <w:rPr>
          <w:rFonts w:hint="eastAsia" w:ascii="新宋体" w:hAnsi="新宋体" w:eastAsia="新宋体" w:cs="新宋体"/>
          <w:color w:val="auto"/>
          <w:sz w:val="22"/>
          <w:szCs w:val="22"/>
          <w:highlight w:val="none"/>
          <w:u w:val="single"/>
        </w:rPr>
        <w:t xml:space="preserve">                  </w:t>
      </w:r>
    </w:p>
    <w:p>
      <w:pPr>
        <w:spacing w:line="420" w:lineRule="exact"/>
        <w:ind w:firstLine="46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投标供应商代表（签字）</w:t>
      </w:r>
      <w:r>
        <w:rPr>
          <w:rFonts w:hint="eastAsia" w:ascii="新宋体" w:hAnsi="新宋体" w:eastAsia="新宋体" w:cs="新宋体"/>
          <w:color w:val="auto"/>
          <w:sz w:val="22"/>
          <w:szCs w:val="22"/>
          <w:highlight w:val="none"/>
          <w:u w:val="single"/>
        </w:rPr>
        <w:t xml:space="preserve">                   </w:t>
      </w:r>
    </w:p>
    <w:p>
      <w:pPr>
        <w:spacing w:line="460" w:lineRule="exact"/>
        <w:ind w:firstLine="462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日    期</w:t>
      </w:r>
      <w:r>
        <w:rPr>
          <w:rFonts w:hint="eastAsia" w:ascii="新宋体" w:hAnsi="新宋体" w:eastAsia="新宋体" w:cs="新宋体"/>
          <w:color w:val="auto"/>
          <w:sz w:val="22"/>
          <w:szCs w:val="22"/>
          <w:highlight w:val="none"/>
          <w:u w:val="single"/>
        </w:rPr>
        <w:t xml:space="preserve">           </w:t>
      </w:r>
    </w:p>
    <w:p>
      <w:pPr>
        <w:spacing w:line="460" w:lineRule="exact"/>
        <w:ind w:firstLine="4620"/>
        <w:rPr>
          <w:rFonts w:hint="eastAsia" w:ascii="新宋体" w:hAnsi="新宋体" w:eastAsia="新宋体" w:cs="新宋体"/>
          <w:color w:val="auto"/>
          <w:sz w:val="22"/>
          <w:szCs w:val="22"/>
          <w:highlight w:val="none"/>
          <w:u w:val="single"/>
        </w:rPr>
      </w:pPr>
    </w:p>
    <w:p>
      <w:pPr>
        <w:spacing w:line="460" w:lineRule="exact"/>
        <w:ind w:firstLine="435"/>
        <w:rPr>
          <w:rFonts w:hint="eastAsia" w:ascii="新宋体" w:hAnsi="新宋体" w:eastAsia="新宋体" w:cs="新宋体"/>
          <w:color w:val="auto"/>
          <w:sz w:val="22"/>
          <w:szCs w:val="22"/>
          <w:highlight w:val="none"/>
          <w:u w:val="single"/>
        </w:rPr>
        <w:sectPr>
          <w:headerReference r:id="rId10" w:type="first"/>
          <w:footerReference r:id="rId13" w:type="first"/>
          <w:headerReference r:id="rId9" w:type="default"/>
          <w:footerReference r:id="rId11" w:type="default"/>
          <w:footerReference r:id="rId12" w:type="even"/>
          <w:type w:val="nextColumn"/>
          <w:pgSz w:w="11906" w:h="16838"/>
          <w:pgMar w:top="1134" w:right="1134" w:bottom="1402" w:left="1134" w:header="851" w:footer="851" w:gutter="0"/>
          <w:cols w:space="720" w:num="1"/>
          <w:titlePg/>
          <w:docGrid w:linePitch="312" w:charSpace="0"/>
        </w:sectPr>
      </w:pPr>
      <w:r>
        <w:rPr>
          <w:rFonts w:hint="eastAsia" w:ascii="新宋体" w:hAnsi="新宋体" w:eastAsia="新宋体" w:cs="新宋体"/>
          <w:color w:val="auto"/>
          <w:szCs w:val="21"/>
          <w:highlight w:val="none"/>
          <w:u w:val="single"/>
        </w:rPr>
        <w:t>▲</w:t>
      </w:r>
      <w:r>
        <w:rPr>
          <w:rFonts w:hint="eastAsia" w:ascii="新宋体" w:hAnsi="新宋体" w:eastAsia="新宋体" w:cs="新宋体"/>
          <w:color w:val="auto"/>
          <w:sz w:val="22"/>
          <w:szCs w:val="22"/>
          <w:highlight w:val="none"/>
          <w:u w:val="single"/>
        </w:rPr>
        <w:t>不提供磋商函的磋商响应文件按无效标处理。</w:t>
      </w: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附件二 </w:t>
      </w:r>
    </w:p>
    <w:p>
      <w:pPr>
        <w:spacing w:line="460" w:lineRule="exact"/>
        <w:ind w:left="22" w:hanging="22" w:hangingChars="8"/>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报价一览表</w:t>
      </w:r>
    </w:p>
    <w:p>
      <w:pPr>
        <w:spacing w:line="400" w:lineRule="exact"/>
        <w:ind w:firstLine="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2"/>
          <w:sz w:val="22"/>
          <w:szCs w:val="22"/>
          <w:highlight w:val="none"/>
        </w:rPr>
        <w:t xml:space="preserve">项目名称：                         项目编号：                      </w:t>
      </w:r>
      <w:r>
        <w:rPr>
          <w:rFonts w:hint="eastAsia" w:ascii="新宋体" w:hAnsi="新宋体" w:eastAsia="新宋体" w:cs="新宋体"/>
          <w:color w:val="auto"/>
          <w:sz w:val="22"/>
          <w:szCs w:val="22"/>
          <w:highlight w:val="none"/>
        </w:rPr>
        <w:t>单位：人民币元</w:t>
      </w:r>
    </w:p>
    <w:tbl>
      <w:tblPr>
        <w:tblStyle w:val="66"/>
        <w:tblW w:w="9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620"/>
        <w:gridCol w:w="2160"/>
        <w:gridCol w:w="1272"/>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700" w:type="dxa"/>
            <w:vAlign w:val="center"/>
          </w:tcPr>
          <w:p>
            <w:pPr>
              <w:pStyle w:val="28"/>
              <w:jc w:val="center"/>
              <w:rPr>
                <w:rFonts w:hint="eastAsia" w:ascii="新宋体" w:hAnsi="新宋体" w:eastAsia="新宋体" w:cs="新宋体"/>
                <w:color w:val="auto"/>
                <w:highlight w:val="none"/>
              </w:rPr>
            </w:pPr>
            <w:r>
              <w:rPr>
                <w:rFonts w:hint="eastAsia" w:ascii="新宋体" w:hAnsi="新宋体" w:eastAsia="新宋体" w:cs="新宋体"/>
                <w:color w:val="auto"/>
                <w:sz w:val="22"/>
                <w:szCs w:val="22"/>
                <w:highlight w:val="none"/>
              </w:rPr>
              <w:t>项目名称</w:t>
            </w:r>
          </w:p>
        </w:tc>
        <w:tc>
          <w:tcPr>
            <w:tcW w:w="1620" w:type="dxa"/>
            <w:vAlign w:val="center"/>
          </w:tcPr>
          <w:p>
            <w:pPr>
              <w:pStyle w:val="28"/>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交付时间</w:t>
            </w:r>
          </w:p>
        </w:tc>
        <w:tc>
          <w:tcPr>
            <w:tcW w:w="2160" w:type="dxa"/>
            <w:vAlign w:val="center"/>
          </w:tcPr>
          <w:p>
            <w:pPr>
              <w:pStyle w:val="28"/>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免费升级维护期</w:t>
            </w:r>
          </w:p>
        </w:tc>
        <w:tc>
          <w:tcPr>
            <w:tcW w:w="1272" w:type="dxa"/>
            <w:vAlign w:val="center"/>
          </w:tcPr>
          <w:p>
            <w:pPr>
              <w:pStyle w:val="28"/>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项目负责人</w:t>
            </w:r>
          </w:p>
        </w:tc>
        <w:tc>
          <w:tcPr>
            <w:tcW w:w="2245" w:type="dxa"/>
            <w:vAlign w:val="center"/>
          </w:tcPr>
          <w:p>
            <w:pPr>
              <w:pStyle w:val="28"/>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700" w:type="dxa"/>
            <w:vAlign w:val="center"/>
          </w:tcPr>
          <w:p>
            <w:pPr>
              <w:pStyle w:val="28"/>
              <w:jc w:val="center"/>
              <w:rPr>
                <w:rFonts w:hint="eastAsia" w:ascii="新宋体" w:hAnsi="新宋体" w:eastAsia="新宋体" w:cs="新宋体"/>
                <w:color w:val="auto"/>
                <w:highlight w:val="none"/>
              </w:rPr>
            </w:pPr>
          </w:p>
        </w:tc>
        <w:tc>
          <w:tcPr>
            <w:tcW w:w="1620" w:type="dxa"/>
            <w:vAlign w:val="center"/>
          </w:tcPr>
          <w:p>
            <w:pPr>
              <w:pStyle w:val="28"/>
              <w:jc w:val="center"/>
              <w:rPr>
                <w:rFonts w:hint="eastAsia" w:ascii="新宋体" w:hAnsi="新宋体" w:eastAsia="新宋体" w:cs="新宋体"/>
                <w:color w:val="auto"/>
                <w:highlight w:val="none"/>
              </w:rPr>
            </w:pPr>
          </w:p>
        </w:tc>
        <w:tc>
          <w:tcPr>
            <w:tcW w:w="2160" w:type="dxa"/>
            <w:vAlign w:val="center"/>
          </w:tcPr>
          <w:p>
            <w:pPr>
              <w:pStyle w:val="28"/>
              <w:jc w:val="center"/>
              <w:rPr>
                <w:rFonts w:hint="eastAsia" w:ascii="新宋体" w:hAnsi="新宋体" w:eastAsia="新宋体" w:cs="新宋体"/>
                <w:color w:val="auto"/>
                <w:highlight w:val="none"/>
              </w:rPr>
            </w:pPr>
          </w:p>
        </w:tc>
        <w:tc>
          <w:tcPr>
            <w:tcW w:w="1272" w:type="dxa"/>
            <w:vAlign w:val="center"/>
          </w:tcPr>
          <w:p>
            <w:pPr>
              <w:pStyle w:val="28"/>
              <w:jc w:val="center"/>
              <w:rPr>
                <w:rFonts w:hint="eastAsia" w:ascii="新宋体" w:hAnsi="新宋体" w:eastAsia="新宋体" w:cs="新宋体"/>
                <w:color w:val="auto"/>
                <w:highlight w:val="none"/>
              </w:rPr>
            </w:pPr>
          </w:p>
        </w:tc>
        <w:tc>
          <w:tcPr>
            <w:tcW w:w="2245" w:type="dxa"/>
            <w:vAlign w:val="center"/>
          </w:tcPr>
          <w:p>
            <w:pPr>
              <w:pStyle w:val="28"/>
              <w:jc w:val="center"/>
              <w:rPr>
                <w:rFonts w:hint="eastAsia" w:ascii="新宋体" w:hAnsi="新宋体" w:eastAsia="新宋体" w:cs="新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700" w:type="dxa"/>
            <w:vAlign w:val="center"/>
          </w:tcPr>
          <w:p>
            <w:pPr>
              <w:pStyle w:val="28"/>
              <w:jc w:val="center"/>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投标总价（人民币元）</w:t>
            </w:r>
          </w:p>
        </w:tc>
        <w:tc>
          <w:tcPr>
            <w:tcW w:w="7297" w:type="dxa"/>
            <w:gridSpan w:val="4"/>
            <w:vAlign w:val="center"/>
          </w:tcPr>
          <w:p>
            <w:pPr>
              <w:pStyle w:val="28"/>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（大写）</w:t>
            </w:r>
          </w:p>
          <w:p>
            <w:pPr>
              <w:pStyle w:val="28"/>
              <w:rPr>
                <w:rFonts w:hint="eastAsia" w:ascii="新宋体" w:hAnsi="新宋体" w:eastAsia="新宋体" w:cs="新宋体"/>
                <w:color w:val="auto"/>
                <w:highlight w:val="none"/>
              </w:rPr>
            </w:pPr>
            <w:r>
              <w:rPr>
                <w:rFonts w:hint="eastAsia" w:ascii="新宋体" w:hAnsi="新宋体" w:eastAsia="新宋体" w:cs="新宋体"/>
                <w:b/>
                <w:color w:val="auto"/>
                <w:highlight w:val="none"/>
              </w:rPr>
              <w:t>（小写）</w:t>
            </w:r>
          </w:p>
        </w:tc>
      </w:tr>
    </w:tbl>
    <w:p>
      <w:pPr>
        <w:spacing w:line="360" w:lineRule="auto"/>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说明：</w:t>
      </w:r>
    </w:p>
    <w:p>
      <w:pPr>
        <w:spacing w:line="360" w:lineRule="auto"/>
        <w:rPr>
          <w:rFonts w:hint="eastAsia" w:ascii="新宋体" w:hAnsi="新宋体" w:eastAsia="新宋体" w:cs="新宋体"/>
          <w:b/>
          <w:color w:val="auto"/>
          <w:sz w:val="22"/>
          <w:szCs w:val="22"/>
          <w:highlight w:val="none"/>
          <w:u w:val="single"/>
        </w:rPr>
      </w:pPr>
      <w:r>
        <w:rPr>
          <w:rFonts w:hint="eastAsia" w:ascii="新宋体" w:hAnsi="新宋体" w:eastAsia="新宋体" w:cs="新宋体"/>
          <w:bCs/>
          <w:color w:val="auto"/>
          <w:sz w:val="22"/>
          <w:szCs w:val="22"/>
          <w:highlight w:val="none"/>
        </w:rPr>
        <w:t>1.投标总价是指</w:t>
      </w:r>
      <w:r>
        <w:rPr>
          <w:rFonts w:hint="eastAsia" w:ascii="新宋体" w:hAnsi="新宋体" w:eastAsia="新宋体" w:cs="新宋体"/>
          <w:color w:val="auto"/>
          <w:sz w:val="22"/>
          <w:szCs w:val="22"/>
          <w:highlight w:val="none"/>
        </w:rPr>
        <w:t>中标人在正确地完全履行合同义务后采购人应支付给中标人所有的服务价款，即系统软件平台的建立、调试、运行、维护/升级费用、税金等完成本项目所需的人工费以及采购代理服务费等全部费用，实行固定费用总包干，投标供应商应根据上述因素自行考虑含入投标总价。</w:t>
      </w:r>
    </w:p>
    <w:p>
      <w:pPr>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Cs w:val="21"/>
          <w:highlight w:val="none"/>
          <w:u w:val="single"/>
        </w:rPr>
        <w:t>▲此栏内投标总价应与附件三“投标分项报价表”中合计总价相一致</w:t>
      </w:r>
      <w:r>
        <w:rPr>
          <w:rFonts w:hint="eastAsia" w:ascii="新宋体" w:hAnsi="新宋体" w:eastAsia="新宋体" w:cs="新宋体"/>
          <w:bCs/>
          <w:color w:val="auto"/>
          <w:sz w:val="22"/>
          <w:szCs w:val="22"/>
          <w:highlight w:val="none"/>
          <w:u w:val="single"/>
        </w:rPr>
        <w:t>。</w:t>
      </w:r>
    </w:p>
    <w:p>
      <w:pPr>
        <w:spacing w:line="360" w:lineRule="auto"/>
        <w:rPr>
          <w:rFonts w:hint="eastAsia" w:ascii="新宋体" w:hAnsi="新宋体" w:eastAsia="新宋体" w:cs="新宋体"/>
          <w:bCs/>
          <w:color w:val="auto"/>
          <w:sz w:val="22"/>
          <w:szCs w:val="22"/>
          <w:highlight w:val="none"/>
          <w:u w:val="single"/>
        </w:rPr>
      </w:pPr>
      <w:r>
        <w:rPr>
          <w:rFonts w:hint="eastAsia" w:ascii="新宋体" w:hAnsi="新宋体" w:eastAsia="新宋体" w:cs="新宋体"/>
          <w:bCs/>
          <w:color w:val="auto"/>
          <w:sz w:val="22"/>
          <w:szCs w:val="22"/>
          <w:highlight w:val="none"/>
        </w:rPr>
        <w:t>3、</w:t>
      </w:r>
      <w:r>
        <w:rPr>
          <w:rFonts w:hint="eastAsia" w:ascii="新宋体" w:hAnsi="新宋体" w:eastAsia="新宋体" w:cs="新宋体"/>
          <w:bCs/>
          <w:color w:val="auto"/>
          <w:szCs w:val="21"/>
          <w:highlight w:val="none"/>
          <w:u w:val="single"/>
        </w:rPr>
        <w:t>▲</w:t>
      </w:r>
      <w:r>
        <w:rPr>
          <w:rFonts w:hint="eastAsia" w:ascii="新宋体" w:hAnsi="新宋体" w:eastAsia="新宋体" w:cs="新宋体"/>
          <w:bCs/>
          <w:color w:val="auto"/>
          <w:sz w:val="22"/>
          <w:szCs w:val="22"/>
          <w:highlight w:val="none"/>
          <w:u w:val="single"/>
        </w:rPr>
        <w:t>不提供此表格视为没有实质性响应采购文件要求。</w:t>
      </w:r>
    </w:p>
    <w:p>
      <w:pPr>
        <w:spacing w:line="400" w:lineRule="exact"/>
        <w:ind w:firstLine="646" w:firstLineChars="294"/>
        <w:rPr>
          <w:rFonts w:hint="eastAsia" w:ascii="新宋体" w:hAnsi="新宋体" w:eastAsia="新宋体" w:cs="新宋体"/>
          <w:color w:val="auto"/>
          <w:sz w:val="22"/>
          <w:szCs w:val="22"/>
          <w:highlight w:val="none"/>
        </w:rPr>
      </w:pPr>
    </w:p>
    <w:p>
      <w:pPr>
        <w:spacing w:beforeLines="50" w:afterLines="50" w:line="360" w:lineRule="auto"/>
        <w:ind w:right="-21" w:rightChars="-10"/>
        <w:rPr>
          <w:rFonts w:hint="eastAsia" w:ascii="新宋体" w:hAnsi="新宋体" w:eastAsia="新宋体" w:cs="新宋体"/>
          <w:color w:val="auto"/>
          <w:sz w:val="22"/>
          <w:szCs w:val="22"/>
          <w:highlight w:val="none"/>
        </w:rPr>
      </w:pPr>
    </w:p>
    <w:p>
      <w:pPr>
        <w:spacing w:line="360" w:lineRule="auto"/>
        <w:ind w:right="-21" w:rightChars="-1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供应商全称（公章）：</w:t>
      </w:r>
    </w:p>
    <w:p>
      <w:pPr>
        <w:spacing w:line="360" w:lineRule="auto"/>
        <w:ind w:right="-1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w:t>
      </w: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spacing w:line="460" w:lineRule="exact"/>
        <w:ind w:left="22" w:hanging="22" w:hangingChars="8"/>
        <w:jc w:val="center"/>
        <w:rPr>
          <w:rFonts w:hint="eastAsia" w:ascii="新宋体" w:hAnsi="新宋体" w:eastAsia="新宋体" w:cs="新宋体"/>
          <w:b/>
          <w:bCs/>
          <w:color w:val="auto"/>
          <w:sz w:val="28"/>
          <w:szCs w:val="28"/>
          <w:highlight w:val="none"/>
        </w:rPr>
      </w:pPr>
    </w:p>
    <w:p>
      <w:pPr>
        <w:spacing w:line="460" w:lineRule="exact"/>
        <w:ind w:left="22" w:hanging="22" w:hangingChars="8"/>
        <w:jc w:val="center"/>
        <w:rPr>
          <w:rFonts w:hint="eastAsia" w:ascii="新宋体" w:hAnsi="新宋体" w:eastAsia="新宋体" w:cs="新宋体"/>
          <w:b/>
          <w:bCs/>
          <w:color w:val="auto"/>
          <w:sz w:val="28"/>
          <w:szCs w:val="28"/>
          <w:highlight w:val="none"/>
        </w:rPr>
      </w:pPr>
    </w:p>
    <w:p>
      <w:pPr>
        <w:spacing w:line="460" w:lineRule="exact"/>
        <w:rPr>
          <w:rFonts w:hint="eastAsia" w:ascii="新宋体" w:hAnsi="新宋体" w:eastAsia="新宋体" w:cs="新宋体"/>
          <w:b/>
          <w:bCs/>
          <w:color w:val="auto"/>
          <w:sz w:val="28"/>
          <w:szCs w:val="28"/>
          <w:highlight w:val="none"/>
        </w:rPr>
      </w:pPr>
    </w:p>
    <w:p>
      <w:pPr>
        <w:spacing w:line="460" w:lineRule="exact"/>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附件三</w:t>
      </w:r>
    </w:p>
    <w:p>
      <w:pPr>
        <w:spacing w:line="46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投标分项报价表</w:t>
      </w:r>
    </w:p>
    <w:p>
      <w:pPr>
        <w:rPr>
          <w:rFonts w:hint="eastAsia" w:ascii="新宋体" w:hAnsi="新宋体" w:eastAsia="新宋体" w:cs="新宋体"/>
          <w:color w:val="auto"/>
          <w:sz w:val="22"/>
          <w:szCs w:val="22"/>
          <w:highlight w:val="none"/>
        </w:rPr>
      </w:pPr>
    </w:p>
    <w:p>
      <w:pPr>
        <w:spacing w:line="380" w:lineRule="exact"/>
        <w:rPr>
          <w:rFonts w:hint="eastAsia" w:ascii="新宋体" w:hAnsi="新宋体" w:eastAsia="新宋体" w:cs="新宋体"/>
          <w:b/>
          <w:bCs/>
          <w:color w:val="auto"/>
          <w:sz w:val="22"/>
          <w:szCs w:val="22"/>
          <w:highlight w:val="none"/>
        </w:rPr>
      </w:pP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项目名称：            （价格单位：人民币）                   采购编号：</w:t>
      </w:r>
    </w:p>
    <w:tbl>
      <w:tblPr>
        <w:tblStyle w:val="66"/>
        <w:tblW w:w="985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7"/>
        <w:gridCol w:w="3218"/>
        <w:gridCol w:w="2233"/>
        <w:gridCol w:w="1277"/>
        <w:gridCol w:w="23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0" w:hRule="atLeast"/>
          <w:jc w:val="center"/>
        </w:trPr>
        <w:tc>
          <w:tcPr>
            <w:tcW w:w="757" w:type="dxa"/>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3218" w:type="dxa"/>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项目内容</w:t>
            </w:r>
          </w:p>
        </w:tc>
        <w:tc>
          <w:tcPr>
            <w:tcW w:w="3510" w:type="dxa"/>
            <w:gridSpan w:val="2"/>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费用（元）</w:t>
            </w:r>
          </w:p>
        </w:tc>
        <w:tc>
          <w:tcPr>
            <w:tcW w:w="2369" w:type="dxa"/>
            <w:vAlign w:val="center"/>
          </w:tcPr>
          <w:p>
            <w:pPr>
              <w:spacing w:line="38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jc w:val="center"/>
        </w:trPr>
        <w:tc>
          <w:tcPr>
            <w:tcW w:w="757" w:type="dxa"/>
            <w:vAlign w:val="center"/>
          </w:tcPr>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3218" w:type="dxa"/>
            <w:vAlign w:val="center"/>
          </w:tcPr>
          <w:p>
            <w:pPr>
              <w:spacing w:line="380" w:lineRule="exact"/>
              <w:rPr>
                <w:rFonts w:hint="eastAsia" w:ascii="新宋体" w:hAnsi="新宋体" w:eastAsia="新宋体" w:cs="新宋体"/>
                <w:bCs/>
                <w:color w:val="auto"/>
                <w:sz w:val="22"/>
                <w:szCs w:val="22"/>
                <w:highlight w:val="none"/>
              </w:rPr>
            </w:pPr>
          </w:p>
        </w:tc>
        <w:tc>
          <w:tcPr>
            <w:tcW w:w="3510" w:type="dxa"/>
            <w:gridSpan w:val="2"/>
            <w:vAlign w:val="center"/>
          </w:tcPr>
          <w:p>
            <w:pPr>
              <w:spacing w:line="380" w:lineRule="exact"/>
              <w:rPr>
                <w:rFonts w:hint="eastAsia" w:ascii="新宋体" w:hAnsi="新宋体" w:eastAsia="新宋体" w:cs="新宋体"/>
                <w:bCs/>
                <w:color w:val="auto"/>
                <w:sz w:val="22"/>
                <w:szCs w:val="22"/>
                <w:highlight w:val="none"/>
              </w:rPr>
            </w:pPr>
          </w:p>
        </w:tc>
        <w:tc>
          <w:tcPr>
            <w:tcW w:w="2369" w:type="dxa"/>
            <w:vAlign w:val="center"/>
          </w:tcPr>
          <w:p>
            <w:pPr>
              <w:spacing w:line="380" w:lineRule="exact"/>
              <w:rPr>
                <w:rFonts w:hint="eastAsia" w:ascii="新宋体" w:hAnsi="新宋体" w:eastAsia="新宋体" w:cs="新宋体"/>
                <w:b/>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jc w:val="center"/>
        </w:trPr>
        <w:tc>
          <w:tcPr>
            <w:tcW w:w="757" w:type="dxa"/>
            <w:vAlign w:val="center"/>
          </w:tcPr>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3218" w:type="dxa"/>
            <w:vAlign w:val="center"/>
          </w:tcPr>
          <w:p>
            <w:pPr>
              <w:spacing w:line="380" w:lineRule="exact"/>
              <w:rPr>
                <w:rFonts w:hint="eastAsia" w:ascii="新宋体" w:hAnsi="新宋体" w:eastAsia="新宋体" w:cs="新宋体"/>
                <w:bCs/>
                <w:color w:val="auto"/>
                <w:sz w:val="22"/>
                <w:szCs w:val="22"/>
                <w:highlight w:val="none"/>
              </w:rPr>
            </w:pPr>
          </w:p>
        </w:tc>
        <w:tc>
          <w:tcPr>
            <w:tcW w:w="3510" w:type="dxa"/>
            <w:gridSpan w:val="2"/>
            <w:vAlign w:val="center"/>
          </w:tcPr>
          <w:p>
            <w:pPr>
              <w:spacing w:line="380" w:lineRule="exact"/>
              <w:rPr>
                <w:rFonts w:hint="eastAsia" w:ascii="新宋体" w:hAnsi="新宋体" w:eastAsia="新宋体" w:cs="新宋体"/>
                <w:bCs/>
                <w:color w:val="auto"/>
                <w:sz w:val="22"/>
                <w:szCs w:val="22"/>
                <w:highlight w:val="none"/>
              </w:rPr>
            </w:pPr>
          </w:p>
        </w:tc>
        <w:tc>
          <w:tcPr>
            <w:tcW w:w="2369" w:type="dxa"/>
            <w:vAlign w:val="center"/>
          </w:tcPr>
          <w:p>
            <w:pPr>
              <w:spacing w:line="380" w:lineRule="exact"/>
              <w:rPr>
                <w:rFonts w:hint="eastAsia" w:ascii="新宋体" w:hAnsi="新宋体" w:eastAsia="新宋体" w:cs="新宋体"/>
                <w:b/>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jc w:val="center"/>
        </w:trPr>
        <w:tc>
          <w:tcPr>
            <w:tcW w:w="757" w:type="dxa"/>
            <w:vAlign w:val="center"/>
          </w:tcPr>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3218" w:type="dxa"/>
            <w:vAlign w:val="center"/>
          </w:tcPr>
          <w:p>
            <w:pPr>
              <w:spacing w:line="380" w:lineRule="exact"/>
              <w:rPr>
                <w:rFonts w:hint="eastAsia" w:ascii="新宋体" w:hAnsi="新宋体" w:eastAsia="新宋体" w:cs="新宋体"/>
                <w:bCs/>
                <w:color w:val="auto"/>
                <w:sz w:val="22"/>
                <w:szCs w:val="22"/>
                <w:highlight w:val="none"/>
              </w:rPr>
            </w:pPr>
          </w:p>
        </w:tc>
        <w:tc>
          <w:tcPr>
            <w:tcW w:w="3510" w:type="dxa"/>
            <w:gridSpan w:val="2"/>
            <w:vAlign w:val="center"/>
          </w:tcPr>
          <w:p>
            <w:pPr>
              <w:spacing w:line="380" w:lineRule="exact"/>
              <w:rPr>
                <w:rFonts w:hint="eastAsia" w:ascii="新宋体" w:hAnsi="新宋体" w:eastAsia="新宋体" w:cs="新宋体"/>
                <w:bCs/>
                <w:color w:val="auto"/>
                <w:sz w:val="22"/>
                <w:szCs w:val="22"/>
                <w:highlight w:val="none"/>
              </w:rPr>
            </w:pPr>
          </w:p>
        </w:tc>
        <w:tc>
          <w:tcPr>
            <w:tcW w:w="2369" w:type="dxa"/>
            <w:vAlign w:val="center"/>
          </w:tcPr>
          <w:p>
            <w:pPr>
              <w:spacing w:line="380" w:lineRule="exact"/>
              <w:rPr>
                <w:rFonts w:hint="eastAsia" w:ascii="新宋体" w:hAnsi="新宋体" w:eastAsia="新宋体" w:cs="新宋体"/>
                <w:b/>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jc w:val="center"/>
        </w:trPr>
        <w:tc>
          <w:tcPr>
            <w:tcW w:w="757" w:type="dxa"/>
            <w:vAlign w:val="center"/>
          </w:tcPr>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w:t>
            </w:r>
          </w:p>
        </w:tc>
        <w:tc>
          <w:tcPr>
            <w:tcW w:w="3218" w:type="dxa"/>
            <w:vAlign w:val="center"/>
          </w:tcPr>
          <w:p>
            <w:pPr>
              <w:spacing w:line="380" w:lineRule="exact"/>
              <w:rPr>
                <w:rFonts w:hint="eastAsia" w:ascii="新宋体" w:hAnsi="新宋体" w:eastAsia="新宋体" w:cs="新宋体"/>
                <w:bCs/>
                <w:color w:val="auto"/>
                <w:sz w:val="22"/>
                <w:szCs w:val="22"/>
                <w:highlight w:val="none"/>
              </w:rPr>
            </w:pPr>
          </w:p>
        </w:tc>
        <w:tc>
          <w:tcPr>
            <w:tcW w:w="3510" w:type="dxa"/>
            <w:gridSpan w:val="2"/>
            <w:vAlign w:val="center"/>
          </w:tcPr>
          <w:p>
            <w:pPr>
              <w:spacing w:line="380" w:lineRule="exact"/>
              <w:rPr>
                <w:rFonts w:hint="eastAsia" w:ascii="新宋体" w:hAnsi="新宋体" w:eastAsia="新宋体" w:cs="新宋体"/>
                <w:bCs/>
                <w:color w:val="auto"/>
                <w:sz w:val="22"/>
                <w:szCs w:val="22"/>
                <w:highlight w:val="none"/>
              </w:rPr>
            </w:pPr>
          </w:p>
        </w:tc>
        <w:tc>
          <w:tcPr>
            <w:tcW w:w="2369" w:type="dxa"/>
            <w:vAlign w:val="center"/>
          </w:tcPr>
          <w:p>
            <w:pPr>
              <w:spacing w:line="380" w:lineRule="exact"/>
              <w:rPr>
                <w:rFonts w:hint="eastAsia" w:ascii="新宋体" w:hAnsi="新宋体" w:eastAsia="新宋体" w:cs="新宋体"/>
                <w:b/>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jc w:val="center"/>
        </w:trPr>
        <w:tc>
          <w:tcPr>
            <w:tcW w:w="757" w:type="dxa"/>
            <w:vAlign w:val="center"/>
          </w:tcPr>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w:t>
            </w:r>
          </w:p>
        </w:tc>
        <w:tc>
          <w:tcPr>
            <w:tcW w:w="3218" w:type="dxa"/>
            <w:vAlign w:val="center"/>
          </w:tcPr>
          <w:p>
            <w:pPr>
              <w:spacing w:line="380" w:lineRule="exact"/>
              <w:rPr>
                <w:rFonts w:hint="eastAsia" w:ascii="新宋体" w:hAnsi="新宋体" w:eastAsia="新宋体" w:cs="新宋体"/>
                <w:bCs/>
                <w:color w:val="auto"/>
                <w:sz w:val="22"/>
                <w:szCs w:val="22"/>
                <w:highlight w:val="none"/>
              </w:rPr>
            </w:pPr>
          </w:p>
        </w:tc>
        <w:tc>
          <w:tcPr>
            <w:tcW w:w="3510" w:type="dxa"/>
            <w:gridSpan w:val="2"/>
            <w:vAlign w:val="center"/>
          </w:tcPr>
          <w:p>
            <w:pPr>
              <w:spacing w:line="380" w:lineRule="exact"/>
              <w:rPr>
                <w:rFonts w:hint="eastAsia" w:ascii="新宋体" w:hAnsi="新宋体" w:eastAsia="新宋体" w:cs="新宋体"/>
                <w:bCs/>
                <w:color w:val="auto"/>
                <w:sz w:val="22"/>
                <w:szCs w:val="22"/>
                <w:highlight w:val="none"/>
              </w:rPr>
            </w:pPr>
          </w:p>
        </w:tc>
        <w:tc>
          <w:tcPr>
            <w:tcW w:w="2369" w:type="dxa"/>
            <w:vAlign w:val="center"/>
          </w:tcPr>
          <w:p>
            <w:pPr>
              <w:spacing w:line="380" w:lineRule="exact"/>
              <w:rPr>
                <w:rFonts w:hint="eastAsia" w:ascii="新宋体" w:hAnsi="新宋体" w:eastAsia="新宋体" w:cs="新宋体"/>
                <w:b/>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jc w:val="center"/>
        </w:trPr>
        <w:tc>
          <w:tcPr>
            <w:tcW w:w="757" w:type="dxa"/>
            <w:vAlign w:val="center"/>
          </w:tcPr>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w:t>
            </w:r>
          </w:p>
        </w:tc>
        <w:tc>
          <w:tcPr>
            <w:tcW w:w="3218" w:type="dxa"/>
            <w:vAlign w:val="center"/>
          </w:tcPr>
          <w:p>
            <w:pPr>
              <w:spacing w:line="380" w:lineRule="exact"/>
              <w:rPr>
                <w:rFonts w:hint="eastAsia" w:ascii="新宋体" w:hAnsi="新宋体" w:eastAsia="新宋体" w:cs="新宋体"/>
                <w:bCs/>
                <w:color w:val="auto"/>
                <w:sz w:val="22"/>
                <w:szCs w:val="22"/>
                <w:highlight w:val="none"/>
              </w:rPr>
            </w:pPr>
          </w:p>
        </w:tc>
        <w:tc>
          <w:tcPr>
            <w:tcW w:w="3510" w:type="dxa"/>
            <w:gridSpan w:val="2"/>
            <w:vAlign w:val="center"/>
          </w:tcPr>
          <w:p>
            <w:pPr>
              <w:spacing w:line="380" w:lineRule="exact"/>
              <w:rPr>
                <w:rFonts w:hint="eastAsia" w:ascii="新宋体" w:hAnsi="新宋体" w:eastAsia="新宋体" w:cs="新宋体"/>
                <w:bCs/>
                <w:color w:val="auto"/>
                <w:sz w:val="22"/>
                <w:szCs w:val="22"/>
                <w:highlight w:val="none"/>
              </w:rPr>
            </w:pPr>
          </w:p>
        </w:tc>
        <w:tc>
          <w:tcPr>
            <w:tcW w:w="2369" w:type="dxa"/>
            <w:vAlign w:val="center"/>
          </w:tcPr>
          <w:p>
            <w:pPr>
              <w:spacing w:line="380" w:lineRule="exact"/>
              <w:rPr>
                <w:rFonts w:hint="eastAsia" w:ascii="新宋体" w:hAnsi="新宋体" w:eastAsia="新宋体" w:cs="新宋体"/>
                <w:b/>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jc w:val="center"/>
        </w:trPr>
        <w:tc>
          <w:tcPr>
            <w:tcW w:w="757" w:type="dxa"/>
            <w:vAlign w:val="center"/>
          </w:tcPr>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w:t>
            </w:r>
          </w:p>
        </w:tc>
        <w:tc>
          <w:tcPr>
            <w:tcW w:w="3218" w:type="dxa"/>
            <w:vAlign w:val="center"/>
          </w:tcPr>
          <w:p>
            <w:pPr>
              <w:spacing w:line="380" w:lineRule="exact"/>
              <w:rPr>
                <w:rFonts w:hint="eastAsia" w:ascii="新宋体" w:hAnsi="新宋体" w:eastAsia="新宋体" w:cs="新宋体"/>
                <w:bCs/>
                <w:color w:val="auto"/>
                <w:sz w:val="22"/>
                <w:szCs w:val="22"/>
                <w:highlight w:val="none"/>
              </w:rPr>
            </w:pPr>
          </w:p>
        </w:tc>
        <w:tc>
          <w:tcPr>
            <w:tcW w:w="3510" w:type="dxa"/>
            <w:gridSpan w:val="2"/>
            <w:vAlign w:val="center"/>
          </w:tcPr>
          <w:p>
            <w:pPr>
              <w:spacing w:line="380" w:lineRule="exact"/>
              <w:rPr>
                <w:rFonts w:hint="eastAsia" w:ascii="新宋体" w:hAnsi="新宋体" w:eastAsia="新宋体" w:cs="新宋体"/>
                <w:bCs/>
                <w:color w:val="auto"/>
                <w:sz w:val="22"/>
                <w:szCs w:val="22"/>
                <w:highlight w:val="none"/>
              </w:rPr>
            </w:pPr>
          </w:p>
        </w:tc>
        <w:tc>
          <w:tcPr>
            <w:tcW w:w="2369" w:type="dxa"/>
            <w:vAlign w:val="center"/>
          </w:tcPr>
          <w:p>
            <w:pPr>
              <w:spacing w:line="380" w:lineRule="exact"/>
              <w:rPr>
                <w:rFonts w:hint="eastAsia" w:ascii="新宋体" w:hAnsi="新宋体" w:eastAsia="新宋体" w:cs="新宋体"/>
                <w:b/>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jc w:val="center"/>
        </w:trPr>
        <w:tc>
          <w:tcPr>
            <w:tcW w:w="757" w:type="dxa"/>
            <w:vAlign w:val="center"/>
          </w:tcPr>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w:t>
            </w:r>
          </w:p>
        </w:tc>
        <w:tc>
          <w:tcPr>
            <w:tcW w:w="3218" w:type="dxa"/>
            <w:vAlign w:val="center"/>
          </w:tcPr>
          <w:p>
            <w:pPr>
              <w:spacing w:line="380" w:lineRule="exact"/>
              <w:rPr>
                <w:rFonts w:hint="eastAsia" w:ascii="新宋体" w:hAnsi="新宋体" w:eastAsia="新宋体" w:cs="新宋体"/>
                <w:bCs/>
                <w:color w:val="auto"/>
                <w:sz w:val="22"/>
                <w:szCs w:val="22"/>
                <w:highlight w:val="none"/>
              </w:rPr>
            </w:pPr>
          </w:p>
        </w:tc>
        <w:tc>
          <w:tcPr>
            <w:tcW w:w="3510" w:type="dxa"/>
            <w:gridSpan w:val="2"/>
            <w:vAlign w:val="center"/>
          </w:tcPr>
          <w:p>
            <w:pPr>
              <w:spacing w:line="380" w:lineRule="exact"/>
              <w:rPr>
                <w:rFonts w:hint="eastAsia" w:ascii="新宋体" w:hAnsi="新宋体" w:eastAsia="新宋体" w:cs="新宋体"/>
                <w:bCs/>
                <w:color w:val="auto"/>
                <w:sz w:val="22"/>
                <w:szCs w:val="22"/>
                <w:highlight w:val="none"/>
              </w:rPr>
            </w:pPr>
          </w:p>
        </w:tc>
        <w:tc>
          <w:tcPr>
            <w:tcW w:w="2369" w:type="dxa"/>
            <w:vAlign w:val="center"/>
          </w:tcPr>
          <w:p>
            <w:pPr>
              <w:spacing w:line="380" w:lineRule="exact"/>
              <w:rPr>
                <w:rFonts w:hint="eastAsia" w:ascii="新宋体" w:hAnsi="新宋体" w:eastAsia="新宋体" w:cs="新宋体"/>
                <w:b/>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jc w:val="center"/>
        </w:trPr>
        <w:tc>
          <w:tcPr>
            <w:tcW w:w="6208" w:type="dxa"/>
            <w:gridSpan w:val="3"/>
            <w:vAlign w:val="center"/>
          </w:tcPr>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合计总价（大写）                元人民币 </w:t>
            </w:r>
          </w:p>
        </w:tc>
        <w:tc>
          <w:tcPr>
            <w:tcW w:w="3646" w:type="dxa"/>
            <w:gridSpan w:val="2"/>
            <w:vAlign w:val="center"/>
          </w:tcPr>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（小写）</w:t>
            </w:r>
          </w:p>
        </w:tc>
      </w:tr>
    </w:tbl>
    <w:p>
      <w:pPr>
        <w:spacing w:line="380" w:lineRule="exact"/>
        <w:rPr>
          <w:rFonts w:hint="eastAsia" w:ascii="新宋体" w:hAnsi="新宋体" w:eastAsia="新宋体" w:cs="新宋体"/>
          <w:b/>
          <w:bCs/>
          <w:color w:val="auto"/>
          <w:sz w:val="22"/>
          <w:szCs w:val="22"/>
          <w:highlight w:val="none"/>
        </w:rPr>
      </w:pPr>
    </w:p>
    <w:p>
      <w:pPr>
        <w:spacing w:line="380" w:lineRule="exact"/>
        <w:rPr>
          <w:rFonts w:hint="eastAsia" w:ascii="新宋体" w:hAnsi="新宋体" w:eastAsia="新宋体" w:cs="新宋体"/>
          <w:b/>
          <w:bCs/>
          <w:color w:val="auto"/>
          <w:sz w:val="22"/>
          <w:szCs w:val="22"/>
          <w:highlight w:val="none"/>
        </w:rPr>
      </w:pP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说明：</w:t>
      </w: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1. </w:t>
      </w:r>
      <w:r>
        <w:rPr>
          <w:rFonts w:hint="eastAsia" w:ascii="新宋体" w:hAnsi="新宋体" w:eastAsia="新宋体" w:cs="新宋体"/>
          <w:bCs/>
          <w:color w:val="auto"/>
          <w:szCs w:val="21"/>
          <w:highlight w:val="none"/>
          <w:u w:val="single"/>
        </w:rPr>
        <w:t>▲此栏内“合计总价”应与附件一“报价一览表”中“投标总价”相一致</w:t>
      </w:r>
      <w:r>
        <w:rPr>
          <w:rFonts w:hint="eastAsia" w:ascii="新宋体" w:hAnsi="新宋体" w:eastAsia="新宋体" w:cs="新宋体"/>
          <w:bCs/>
          <w:color w:val="auto"/>
          <w:sz w:val="22"/>
          <w:szCs w:val="22"/>
          <w:highlight w:val="none"/>
        </w:rPr>
        <w:t>。</w:t>
      </w: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w:t>
      </w:r>
      <w:r>
        <w:rPr>
          <w:rFonts w:hint="eastAsia" w:ascii="新宋体" w:hAnsi="新宋体" w:eastAsia="新宋体" w:cs="新宋体"/>
          <w:bCs/>
          <w:color w:val="auto"/>
          <w:szCs w:val="21"/>
          <w:highlight w:val="none"/>
          <w:u w:val="single"/>
        </w:rPr>
        <w:t>▲</w:t>
      </w:r>
      <w:r>
        <w:rPr>
          <w:rFonts w:hint="eastAsia" w:ascii="新宋体" w:hAnsi="新宋体" w:eastAsia="新宋体" w:cs="新宋体"/>
          <w:bCs/>
          <w:color w:val="auto"/>
          <w:sz w:val="22"/>
          <w:szCs w:val="22"/>
          <w:highlight w:val="none"/>
          <w:u w:val="single"/>
        </w:rPr>
        <w:t>本表所列费用为本项目的全部费用，未列费用均为综合考虑。</w:t>
      </w: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3. </w:t>
      </w:r>
      <w:r>
        <w:rPr>
          <w:rFonts w:hint="eastAsia" w:ascii="新宋体" w:hAnsi="新宋体" w:eastAsia="新宋体" w:cs="新宋体"/>
          <w:bCs/>
          <w:color w:val="auto"/>
          <w:szCs w:val="21"/>
          <w:highlight w:val="none"/>
          <w:u w:val="single"/>
        </w:rPr>
        <w:t>▲</w:t>
      </w:r>
      <w:r>
        <w:rPr>
          <w:rFonts w:hint="eastAsia" w:ascii="新宋体" w:hAnsi="新宋体" w:eastAsia="新宋体" w:cs="新宋体"/>
          <w:bCs/>
          <w:color w:val="auto"/>
          <w:sz w:val="22"/>
          <w:szCs w:val="22"/>
          <w:highlight w:val="none"/>
          <w:u w:val="single"/>
        </w:rPr>
        <w:t>不提供此表的报价，视为没有实质性响应采购文件要求。</w:t>
      </w: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w:t>
      </w:r>
    </w:p>
    <w:p>
      <w:pPr>
        <w:spacing w:line="380" w:lineRule="exact"/>
        <w:rPr>
          <w:rFonts w:hint="eastAsia" w:ascii="新宋体" w:hAnsi="新宋体" w:eastAsia="新宋体" w:cs="新宋体"/>
          <w:b/>
          <w:bCs/>
          <w:color w:val="auto"/>
          <w:sz w:val="22"/>
          <w:szCs w:val="22"/>
          <w:highlight w:val="none"/>
        </w:rPr>
      </w:pPr>
    </w:p>
    <w:p>
      <w:pPr>
        <w:spacing w:line="380" w:lineRule="exact"/>
        <w:rPr>
          <w:rFonts w:hint="eastAsia" w:ascii="新宋体" w:hAnsi="新宋体" w:eastAsia="新宋体" w:cs="新宋体"/>
          <w:b/>
          <w:bCs/>
          <w:color w:val="auto"/>
          <w:sz w:val="22"/>
          <w:szCs w:val="22"/>
          <w:highlight w:val="none"/>
        </w:rPr>
      </w:pP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供应商全称（盖章）：</w:t>
      </w: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法定代表人或授权代表（签字或盖章）：</w:t>
      </w: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日 期：  年  月  日</w:t>
      </w:r>
    </w:p>
    <w:p>
      <w:pPr>
        <w:spacing w:line="380" w:lineRule="exact"/>
        <w:ind w:right="880"/>
        <w:jc w:val="cente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r>
        <w:rPr>
          <w:rFonts w:hint="eastAsia" w:ascii="新宋体" w:hAnsi="新宋体" w:eastAsia="新宋体" w:cs="新宋体"/>
          <w:b/>
          <w:bCs/>
          <w:color w:val="auto"/>
          <w:sz w:val="22"/>
          <w:szCs w:val="22"/>
          <w:highlight w:val="none"/>
        </w:rPr>
        <w:t>附件四</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60" w:lineRule="exact"/>
        <w:ind w:firstLine="437"/>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 xml:space="preserve">技术参数应答表、商务条款偏离表 </w:t>
      </w:r>
    </w:p>
    <w:p>
      <w:pPr>
        <w:spacing w:line="380" w:lineRule="exact"/>
        <w:rPr>
          <w:rFonts w:hint="eastAsia" w:ascii="新宋体" w:hAnsi="新宋体" w:eastAsia="新宋体" w:cs="新宋体"/>
          <w:b/>
          <w:bCs/>
          <w:color w:val="auto"/>
          <w:sz w:val="22"/>
          <w:szCs w:val="22"/>
          <w:highlight w:val="none"/>
        </w:rPr>
      </w:pP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项目名称：                                               编号：</w:t>
      </w:r>
    </w:p>
    <w:tbl>
      <w:tblPr>
        <w:tblStyle w:val="66"/>
        <w:tblW w:w="9854" w:type="dxa"/>
        <w:jc w:val="center"/>
        <w:tblInd w:w="0"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364"/>
        <w:gridCol w:w="2097"/>
        <w:gridCol w:w="1992"/>
        <w:gridCol w:w="1866"/>
        <w:gridCol w:w="1592"/>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943" w:type="dxa"/>
          </w:tcPr>
          <w:p>
            <w:pPr>
              <w:spacing w:line="380" w:lineRule="exact"/>
              <w:jc w:val="center"/>
              <w:rPr>
                <w:rFonts w:hint="eastAsia" w:ascii="新宋体" w:hAnsi="新宋体" w:eastAsia="新宋体" w:cs="新宋体"/>
                <w:color w:val="auto"/>
                <w:sz w:val="22"/>
                <w:szCs w:val="22"/>
                <w:highlight w:val="none"/>
              </w:rPr>
            </w:pP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磋商文件</w:t>
            </w:r>
          </w:p>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条目号</w:t>
            </w: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磋商文件</w:t>
            </w:r>
          </w:p>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规范要求</w:t>
            </w: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磋商响应文件</w:t>
            </w:r>
          </w:p>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对应规范</w:t>
            </w: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43" w:type="dxa"/>
            <w:vMerge w:val="restart"/>
            <w:vAlign w:val="center"/>
          </w:tcPr>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技</w:t>
            </w:r>
          </w:p>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术</w:t>
            </w:r>
          </w:p>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规</w:t>
            </w:r>
          </w:p>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w:t>
            </w: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943" w:type="dxa"/>
            <w:vMerge w:val="continue"/>
          </w:tcPr>
          <w:p>
            <w:pPr>
              <w:spacing w:line="380" w:lineRule="exact"/>
              <w:ind w:firstLine="220" w:firstLineChars="100"/>
              <w:rPr>
                <w:rFonts w:hint="eastAsia" w:ascii="新宋体" w:hAnsi="新宋体" w:eastAsia="新宋体" w:cs="新宋体"/>
                <w:color w:val="auto"/>
                <w:sz w:val="22"/>
                <w:szCs w:val="22"/>
                <w:highlight w:val="none"/>
              </w:rPr>
            </w:pP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943" w:type="dxa"/>
            <w:vMerge w:val="continue"/>
          </w:tcPr>
          <w:p>
            <w:pPr>
              <w:spacing w:line="380" w:lineRule="exact"/>
              <w:jc w:val="center"/>
              <w:rPr>
                <w:rFonts w:hint="eastAsia" w:ascii="新宋体" w:hAnsi="新宋体" w:eastAsia="新宋体" w:cs="新宋体"/>
                <w:color w:val="auto"/>
                <w:sz w:val="22"/>
                <w:szCs w:val="22"/>
                <w:highlight w:val="none"/>
              </w:rPr>
            </w:pP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943" w:type="dxa"/>
            <w:vMerge w:val="continue"/>
          </w:tcPr>
          <w:p>
            <w:pPr>
              <w:spacing w:line="380" w:lineRule="exact"/>
              <w:jc w:val="center"/>
              <w:rPr>
                <w:rFonts w:hint="eastAsia" w:ascii="新宋体" w:hAnsi="新宋体" w:eastAsia="新宋体" w:cs="新宋体"/>
                <w:color w:val="auto"/>
                <w:sz w:val="22"/>
                <w:szCs w:val="22"/>
                <w:highlight w:val="none"/>
              </w:rPr>
            </w:pP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943" w:type="dxa"/>
            <w:vMerge w:val="continue"/>
          </w:tcPr>
          <w:p>
            <w:pPr>
              <w:spacing w:line="380" w:lineRule="exact"/>
              <w:jc w:val="center"/>
              <w:rPr>
                <w:rFonts w:hint="eastAsia" w:ascii="新宋体" w:hAnsi="新宋体" w:eastAsia="新宋体" w:cs="新宋体"/>
                <w:color w:val="auto"/>
                <w:sz w:val="22"/>
                <w:szCs w:val="22"/>
                <w:highlight w:val="none"/>
              </w:rPr>
            </w:pP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943" w:type="dxa"/>
            <w:vMerge w:val="restart"/>
            <w:vAlign w:val="center"/>
          </w:tcPr>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商</w:t>
            </w:r>
          </w:p>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务</w:t>
            </w:r>
          </w:p>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条</w:t>
            </w:r>
          </w:p>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款</w:t>
            </w: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943" w:type="dxa"/>
            <w:vMerge w:val="continue"/>
          </w:tcPr>
          <w:p>
            <w:pPr>
              <w:spacing w:line="380" w:lineRule="exact"/>
              <w:jc w:val="center"/>
              <w:rPr>
                <w:rFonts w:hint="eastAsia" w:ascii="新宋体" w:hAnsi="新宋体" w:eastAsia="新宋体" w:cs="新宋体"/>
                <w:color w:val="auto"/>
                <w:sz w:val="22"/>
                <w:szCs w:val="22"/>
                <w:highlight w:val="none"/>
              </w:rPr>
            </w:pP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943" w:type="dxa"/>
            <w:vMerge w:val="continue"/>
          </w:tcPr>
          <w:p>
            <w:pPr>
              <w:spacing w:line="380" w:lineRule="exact"/>
              <w:jc w:val="center"/>
              <w:rPr>
                <w:rFonts w:hint="eastAsia" w:ascii="新宋体" w:hAnsi="新宋体" w:eastAsia="新宋体" w:cs="新宋体"/>
                <w:color w:val="auto"/>
                <w:sz w:val="22"/>
                <w:szCs w:val="22"/>
                <w:highlight w:val="none"/>
              </w:rPr>
            </w:pP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943" w:type="dxa"/>
            <w:vMerge w:val="continue"/>
          </w:tcPr>
          <w:p>
            <w:pPr>
              <w:spacing w:line="380" w:lineRule="exact"/>
              <w:jc w:val="center"/>
              <w:rPr>
                <w:rFonts w:hint="eastAsia" w:ascii="新宋体" w:hAnsi="新宋体" w:eastAsia="新宋体" w:cs="新宋体"/>
                <w:color w:val="auto"/>
                <w:sz w:val="22"/>
                <w:szCs w:val="22"/>
                <w:highlight w:val="none"/>
              </w:rPr>
            </w:pP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943" w:type="dxa"/>
            <w:vMerge w:val="continue"/>
          </w:tcPr>
          <w:p>
            <w:pPr>
              <w:spacing w:line="380" w:lineRule="exact"/>
              <w:jc w:val="center"/>
              <w:rPr>
                <w:rFonts w:hint="eastAsia" w:ascii="新宋体" w:hAnsi="新宋体" w:eastAsia="新宋体" w:cs="新宋体"/>
                <w:color w:val="auto"/>
                <w:sz w:val="22"/>
                <w:szCs w:val="22"/>
                <w:highlight w:val="none"/>
              </w:rPr>
            </w:pPr>
          </w:p>
        </w:tc>
        <w:tc>
          <w:tcPr>
            <w:tcW w:w="1364" w:type="dxa"/>
            <w:vAlign w:val="center"/>
          </w:tcPr>
          <w:p>
            <w:pPr>
              <w:spacing w:line="380" w:lineRule="exact"/>
              <w:jc w:val="center"/>
              <w:rPr>
                <w:rFonts w:hint="eastAsia" w:ascii="新宋体" w:hAnsi="新宋体" w:eastAsia="新宋体" w:cs="新宋体"/>
                <w:color w:val="auto"/>
                <w:sz w:val="22"/>
                <w:szCs w:val="22"/>
                <w:highlight w:val="none"/>
              </w:rPr>
            </w:pPr>
          </w:p>
        </w:tc>
        <w:tc>
          <w:tcPr>
            <w:tcW w:w="2097" w:type="dxa"/>
            <w:vAlign w:val="center"/>
          </w:tcPr>
          <w:p>
            <w:pPr>
              <w:spacing w:line="380" w:lineRule="exact"/>
              <w:jc w:val="center"/>
              <w:rPr>
                <w:rFonts w:hint="eastAsia" w:ascii="新宋体" w:hAnsi="新宋体" w:eastAsia="新宋体" w:cs="新宋体"/>
                <w:color w:val="auto"/>
                <w:sz w:val="22"/>
                <w:szCs w:val="22"/>
                <w:highlight w:val="none"/>
              </w:rPr>
            </w:pPr>
          </w:p>
        </w:tc>
        <w:tc>
          <w:tcPr>
            <w:tcW w:w="1992" w:type="dxa"/>
            <w:vAlign w:val="center"/>
          </w:tcPr>
          <w:p>
            <w:pPr>
              <w:spacing w:line="380" w:lineRule="exact"/>
              <w:jc w:val="center"/>
              <w:rPr>
                <w:rFonts w:hint="eastAsia" w:ascii="新宋体" w:hAnsi="新宋体" w:eastAsia="新宋体" w:cs="新宋体"/>
                <w:color w:val="auto"/>
                <w:sz w:val="22"/>
                <w:szCs w:val="22"/>
                <w:highlight w:val="none"/>
              </w:rPr>
            </w:pPr>
          </w:p>
        </w:tc>
        <w:tc>
          <w:tcPr>
            <w:tcW w:w="1866" w:type="dxa"/>
            <w:vAlign w:val="center"/>
          </w:tcPr>
          <w:p>
            <w:pPr>
              <w:spacing w:line="380" w:lineRule="exact"/>
              <w:jc w:val="center"/>
              <w:rPr>
                <w:rFonts w:hint="eastAsia" w:ascii="新宋体" w:hAnsi="新宋体" w:eastAsia="新宋体" w:cs="新宋体"/>
                <w:color w:val="auto"/>
                <w:sz w:val="22"/>
                <w:szCs w:val="22"/>
                <w:highlight w:val="none"/>
              </w:rPr>
            </w:pPr>
          </w:p>
        </w:tc>
        <w:tc>
          <w:tcPr>
            <w:tcW w:w="1592" w:type="dxa"/>
            <w:vAlign w:val="center"/>
          </w:tcPr>
          <w:p>
            <w:pPr>
              <w:spacing w:line="380" w:lineRule="exact"/>
              <w:jc w:val="center"/>
              <w:rPr>
                <w:rFonts w:hint="eastAsia" w:ascii="新宋体" w:hAnsi="新宋体" w:eastAsia="新宋体" w:cs="新宋体"/>
                <w:color w:val="auto"/>
                <w:sz w:val="22"/>
                <w:szCs w:val="22"/>
                <w:highlight w:val="none"/>
              </w:rPr>
            </w:pPr>
          </w:p>
        </w:tc>
      </w:tr>
    </w:tbl>
    <w:p>
      <w:pPr>
        <w:spacing w:line="38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注：如有偏离，必须在偏离表中进行详细对比说明并注明正偏离和负偏离，如不说明偏离情况，视为完全响应采购文件要求无偏离</w:t>
      </w:r>
      <w:r>
        <w:rPr>
          <w:rFonts w:hint="eastAsia" w:ascii="新宋体" w:hAnsi="新宋体" w:eastAsia="新宋体" w:cs="新宋体"/>
          <w:b/>
          <w:color w:val="auto"/>
          <w:highlight w:val="none"/>
        </w:rPr>
        <w:t>。</w:t>
      </w:r>
    </w:p>
    <w:p>
      <w:pPr>
        <w:spacing w:line="380" w:lineRule="exact"/>
        <w:ind w:firstLine="4417" w:firstLineChars="2000"/>
        <w:rPr>
          <w:rFonts w:hint="eastAsia" w:ascii="新宋体" w:hAnsi="新宋体" w:eastAsia="新宋体" w:cs="新宋体"/>
          <w:b/>
          <w:color w:val="auto"/>
          <w:sz w:val="22"/>
          <w:szCs w:val="22"/>
          <w:highlight w:val="none"/>
        </w:rPr>
      </w:pP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投标供应商全称（盖章）：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法定代表人授权代表（签字或盖章）：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日期：  年   月  日 </w:t>
      </w:r>
    </w:p>
    <w:p>
      <w:pPr>
        <w:spacing w:line="460" w:lineRule="exact"/>
        <w:rPr>
          <w:rFonts w:hint="eastAsia" w:ascii="新宋体" w:hAnsi="新宋体" w:eastAsia="新宋体" w:cs="新宋体"/>
          <w:color w:val="auto"/>
          <w:sz w:val="22"/>
          <w:szCs w:val="22"/>
          <w:highlight w:val="none"/>
        </w:rPr>
      </w:pP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附件五</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w:t>
      </w:r>
      <w:r>
        <w:rPr>
          <w:rFonts w:hint="eastAsia" w:ascii="新宋体" w:hAnsi="新宋体" w:eastAsia="新宋体" w:cs="新宋体"/>
          <w:b/>
          <w:color w:val="auto"/>
          <w:sz w:val="28"/>
          <w:szCs w:val="28"/>
          <w:highlight w:val="none"/>
        </w:rPr>
        <w:t>资 格 文 件</w:t>
      </w:r>
    </w:p>
    <w:p>
      <w:pPr>
        <w:overflowPunct w:val="0"/>
        <w:spacing w:line="460" w:lineRule="exact"/>
        <w:ind w:firstLine="108" w:firstLineChars="49"/>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（1）企业/事业单位法人有效营业执照、税务登记证（如为多证合一仅需提供营业执照）；</w:t>
      </w:r>
    </w:p>
    <w:p>
      <w:pPr>
        <w:overflowPunct w:val="0"/>
        <w:spacing w:line="460" w:lineRule="exact"/>
        <w:ind w:firstLine="108" w:firstLineChars="49"/>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（2）最近一个年度的资产负债表等财务报表资料文件(新成立的公司，必须提供情况说明)；</w:t>
      </w:r>
    </w:p>
    <w:p>
      <w:pPr>
        <w:tabs>
          <w:tab w:val="left" w:pos="840"/>
        </w:tabs>
        <w:overflowPunct w:val="0"/>
        <w:spacing w:line="460" w:lineRule="exact"/>
        <w:ind w:left="42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（3）资格文件中及技术资信标中要求的其它资格证明材料;</w:t>
      </w:r>
    </w:p>
    <w:p>
      <w:pPr>
        <w:overflowPunct w:val="0"/>
        <w:spacing w:line="460" w:lineRule="exact"/>
        <w:ind w:firstLine="108" w:firstLineChars="49"/>
        <w:rPr>
          <w:rFonts w:hint="eastAsia" w:ascii="新宋体" w:hAnsi="新宋体" w:eastAsia="新宋体" w:cs="新宋体"/>
          <w:b/>
          <w:bCs/>
          <w:color w:val="auto"/>
          <w:sz w:val="22"/>
          <w:szCs w:val="22"/>
          <w:highlight w:val="none"/>
        </w:rPr>
      </w:pPr>
    </w:p>
    <w:p>
      <w:pPr>
        <w:overflowPunct w:val="0"/>
        <w:spacing w:line="460" w:lineRule="exact"/>
        <w:rPr>
          <w:rFonts w:hint="eastAsia" w:ascii="新宋体" w:hAnsi="新宋体" w:eastAsia="新宋体" w:cs="新宋体"/>
          <w:b/>
          <w:bCs/>
          <w:color w:val="auto"/>
          <w:sz w:val="22"/>
          <w:szCs w:val="22"/>
          <w:highlight w:val="none"/>
        </w:rPr>
      </w:pPr>
    </w:p>
    <w:p>
      <w:pPr>
        <w:overflowPunct w:val="0"/>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以上证书、材料若为复印件，须加盖投标供应商公章。</w:t>
      </w:r>
    </w:p>
    <w:p>
      <w:pPr>
        <w:widowControl/>
        <w:adjustRightInd w:val="0"/>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w:t>
      </w: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color w:val="auto"/>
          <w:kern w:val="0"/>
          <w:sz w:val="22"/>
          <w:szCs w:val="22"/>
          <w:highlight w:val="none"/>
        </w:rPr>
      </w:pPr>
      <w:r>
        <w:rPr>
          <w:rFonts w:hint="eastAsia" w:ascii="新宋体" w:hAnsi="新宋体" w:eastAsia="新宋体" w:cs="新宋体"/>
          <w:b/>
          <w:bCs/>
          <w:color w:val="auto"/>
          <w:sz w:val="22"/>
          <w:szCs w:val="22"/>
          <w:highlight w:val="none"/>
        </w:rPr>
        <w:t xml:space="preserve">（4）             </w:t>
      </w:r>
      <w:r>
        <w:rPr>
          <w:rFonts w:hint="eastAsia" w:ascii="新宋体" w:hAnsi="新宋体" w:eastAsia="新宋体" w:cs="新宋体"/>
          <w:b/>
          <w:bCs/>
          <w:color w:val="auto"/>
          <w:sz w:val="28"/>
          <w:szCs w:val="28"/>
          <w:highlight w:val="none"/>
        </w:rPr>
        <w:t xml:space="preserve"> </w:t>
      </w:r>
      <w:r>
        <w:rPr>
          <w:rFonts w:hint="eastAsia" w:ascii="新宋体" w:hAnsi="新宋体" w:eastAsia="新宋体" w:cs="新宋体"/>
          <w:b/>
          <w:color w:val="auto"/>
          <w:kern w:val="0"/>
          <w:sz w:val="28"/>
          <w:szCs w:val="28"/>
          <w:highlight w:val="none"/>
        </w:rPr>
        <w:t>具有履行合同所必需的设备和专业技术能力的承诺函</w:t>
      </w:r>
    </w:p>
    <w:p>
      <w:pPr>
        <w:widowControl/>
        <w:adjustRightInd w:val="0"/>
        <w:snapToGrid w:val="0"/>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u w:val="single"/>
        </w:rPr>
        <w:t>（采购人）</w:t>
      </w:r>
      <w:r>
        <w:rPr>
          <w:rFonts w:hint="eastAsia" w:ascii="新宋体" w:hAnsi="新宋体" w:eastAsia="新宋体" w:cs="新宋体"/>
          <w:color w:val="auto"/>
          <w:kern w:val="0"/>
          <w:sz w:val="22"/>
          <w:szCs w:val="22"/>
          <w:highlight w:val="none"/>
        </w:rPr>
        <w:t>：</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承诺具有履行合同所必需的设备和专业技术能力。如有虚假，采购人可取消我方任何资格（投标/中标/签订合同），我方对此无任何异议。</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spacing w:line="480" w:lineRule="auto"/>
        <w:ind w:left="1260" w:hanging="559"/>
        <w:rPr>
          <w:rFonts w:hint="eastAsia" w:ascii="新宋体" w:hAnsi="新宋体" w:eastAsia="新宋体" w:cs="新宋体"/>
          <w:b/>
          <w:bCs/>
          <w:color w:val="auto"/>
          <w:sz w:val="22"/>
          <w:szCs w:val="22"/>
          <w:highlight w:val="none"/>
        </w:rPr>
      </w:pPr>
    </w:p>
    <w:p>
      <w:pPr>
        <w:widowControl/>
        <w:adjustRightInd w:val="0"/>
        <w:snapToGrid w:val="0"/>
        <w:spacing w:line="360" w:lineRule="auto"/>
        <w:jc w:val="center"/>
        <w:rPr>
          <w:rFonts w:hint="eastAsia" w:ascii="新宋体" w:hAnsi="新宋体" w:eastAsia="新宋体" w:cs="新宋体"/>
          <w:b/>
          <w:color w:val="auto"/>
          <w:kern w:val="0"/>
          <w:sz w:val="32"/>
          <w:szCs w:val="21"/>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bCs/>
          <w:color w:val="auto"/>
          <w:sz w:val="22"/>
          <w:szCs w:val="22"/>
          <w:highlight w:val="none"/>
        </w:rPr>
      </w:pPr>
    </w:p>
    <w:p>
      <w:pPr>
        <w:widowControl/>
        <w:adjustRightInd w:val="0"/>
        <w:snapToGrid w:val="0"/>
        <w:spacing w:line="360" w:lineRule="auto"/>
        <w:rPr>
          <w:rFonts w:hint="eastAsia" w:ascii="新宋体" w:hAnsi="新宋体" w:eastAsia="新宋体" w:cs="新宋体"/>
          <w:b/>
          <w:color w:val="auto"/>
          <w:kern w:val="0"/>
          <w:sz w:val="28"/>
          <w:szCs w:val="28"/>
          <w:highlight w:val="none"/>
        </w:rPr>
      </w:pPr>
      <w:r>
        <w:rPr>
          <w:rFonts w:hint="eastAsia" w:ascii="新宋体" w:hAnsi="新宋体" w:eastAsia="新宋体" w:cs="新宋体"/>
          <w:b/>
          <w:bCs/>
          <w:color w:val="auto"/>
          <w:sz w:val="22"/>
          <w:szCs w:val="22"/>
          <w:highlight w:val="none"/>
        </w:rPr>
        <w:t xml:space="preserve">（5）       </w:t>
      </w:r>
      <w:r>
        <w:rPr>
          <w:rFonts w:hint="eastAsia" w:ascii="新宋体" w:hAnsi="新宋体" w:eastAsia="新宋体" w:cs="新宋体"/>
          <w:b/>
          <w:color w:val="auto"/>
          <w:kern w:val="0"/>
          <w:sz w:val="28"/>
          <w:szCs w:val="28"/>
          <w:highlight w:val="none"/>
        </w:rPr>
        <w:t>参加政府采购活动前3年内在经营活动中没有重大违法记录的</w:t>
      </w:r>
    </w:p>
    <w:p>
      <w:pPr>
        <w:widowControl/>
        <w:adjustRightInd w:val="0"/>
        <w:snapToGrid w:val="0"/>
        <w:spacing w:line="360" w:lineRule="auto"/>
        <w:jc w:val="center"/>
        <w:rPr>
          <w:rFonts w:hint="eastAsia" w:ascii="新宋体" w:hAnsi="新宋体" w:eastAsia="新宋体" w:cs="新宋体"/>
          <w:b/>
          <w:color w:val="auto"/>
          <w:kern w:val="0"/>
          <w:sz w:val="28"/>
          <w:szCs w:val="28"/>
          <w:highlight w:val="none"/>
        </w:rPr>
      </w:pPr>
      <w:r>
        <w:rPr>
          <w:rFonts w:hint="eastAsia" w:ascii="新宋体" w:hAnsi="新宋体" w:eastAsia="新宋体" w:cs="新宋体"/>
          <w:b/>
          <w:color w:val="auto"/>
          <w:kern w:val="0"/>
          <w:sz w:val="28"/>
          <w:szCs w:val="28"/>
          <w:highlight w:val="none"/>
        </w:rPr>
        <w:t>声明函</w:t>
      </w:r>
    </w:p>
    <w:p>
      <w:pPr>
        <w:widowControl/>
        <w:adjustRightInd w:val="0"/>
        <w:snapToGrid w:val="0"/>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u w:val="single"/>
        </w:rPr>
        <w:t>（采购人）</w:t>
      </w:r>
      <w:r>
        <w:rPr>
          <w:rFonts w:hint="eastAsia" w:ascii="新宋体" w:hAnsi="新宋体" w:eastAsia="新宋体" w:cs="新宋体"/>
          <w:color w:val="auto"/>
          <w:kern w:val="0"/>
          <w:sz w:val="22"/>
          <w:szCs w:val="22"/>
          <w:highlight w:val="none"/>
        </w:rPr>
        <w:t>：</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color w:val="auto"/>
          <w:sz w:val="22"/>
          <w:szCs w:val="22"/>
          <w:highlight w:val="none"/>
        </w:rPr>
        <w:t xml:space="preserve">附件六      </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b/>
          <w:bCs/>
          <w:color w:val="auto"/>
          <w:sz w:val="22"/>
          <w:szCs w:val="22"/>
          <w:highlight w:val="none"/>
        </w:rPr>
        <w:t>资信证明文件</w:t>
      </w:r>
    </w:p>
    <w:bookmarkEnd w:id="2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Pr>
        <w:spacing w:line="50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(1)法定代表人授权书</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温州医科大学附属口腔医院：</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浙江省成套招标代理有限公司：</w:t>
      </w:r>
    </w:p>
    <w:p>
      <w:pPr>
        <w:spacing w:line="460" w:lineRule="exact"/>
        <w:rPr>
          <w:rFonts w:hint="eastAsia" w:ascii="新宋体" w:hAnsi="新宋体" w:eastAsia="新宋体" w:cs="新宋体"/>
          <w:color w:val="auto"/>
          <w:sz w:val="22"/>
          <w:szCs w:val="22"/>
          <w:highlight w:val="none"/>
        </w:rPr>
      </w:pPr>
    </w:p>
    <w:p>
      <w:pPr>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（供应商全称）法定代表人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（全权代表姓名）为全权代表，参加贵处组织的</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（采购项目名称、编号）的采购活动，全权代表我方处理采购活动中的一切事宜。</w:t>
      </w:r>
    </w:p>
    <w:p>
      <w:pPr>
        <w:spacing w:line="460" w:lineRule="exact"/>
        <w:ind w:firstLine="2955"/>
        <w:rPr>
          <w:rFonts w:hint="eastAsia" w:ascii="新宋体" w:hAnsi="新宋体" w:eastAsia="新宋体" w:cs="新宋体"/>
          <w:color w:val="auto"/>
          <w:sz w:val="22"/>
          <w:szCs w:val="22"/>
          <w:highlight w:val="none"/>
        </w:rPr>
      </w:pP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60" w:lineRule="exact"/>
        <w:ind w:firstLine="3971" w:firstLineChars="180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 (签字或盖章)：</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供应商全称（公章）：</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日期：     年    月   日</w:t>
      </w:r>
    </w:p>
    <w:p>
      <w:pPr>
        <w:spacing w:line="460" w:lineRule="exact"/>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授权代表姓名：</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职务：</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详细通讯地址：</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w:t>
      </w:r>
    </w:p>
    <w:p>
      <w:pPr>
        <w:spacing w:line="460" w:lineRule="exact"/>
        <w:rPr>
          <w:rFonts w:hint="eastAsia" w:ascii="新宋体" w:hAnsi="新宋体" w:eastAsia="新宋体" w:cs="新宋体"/>
          <w:color w:val="auto"/>
          <w:sz w:val="22"/>
          <w:szCs w:val="22"/>
          <w:highlight w:val="none"/>
        </w:rPr>
      </w:pPr>
    </w:p>
    <w:tbl>
      <w:tblPr>
        <w:tblStyle w:val="66"/>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供应商代表身份证复印件</w:t>
            </w:r>
          </w:p>
          <w:p>
            <w:pPr>
              <w:spacing w:line="380" w:lineRule="exact"/>
              <w:jc w:val="center"/>
              <w:rPr>
                <w:rFonts w:hint="eastAsia" w:ascii="新宋体" w:hAnsi="新宋体" w:eastAsia="新宋体" w:cs="新宋体"/>
                <w:color w:val="auto"/>
                <w:sz w:val="22"/>
                <w:szCs w:val="22"/>
                <w:highlight w:val="none"/>
              </w:rPr>
            </w:pPr>
          </w:p>
        </w:tc>
      </w:tr>
    </w:tbl>
    <w:p>
      <w:pPr>
        <w:snapToGrid w:val="0"/>
        <w:spacing w:line="480" w:lineRule="auto"/>
        <w:rPr>
          <w:rFonts w:hint="eastAsia" w:ascii="新宋体" w:hAnsi="新宋体" w:eastAsia="新宋体" w:cs="新宋体"/>
          <w:color w:val="auto"/>
          <w:highlight w:val="none"/>
        </w:rPr>
      </w:pPr>
    </w:p>
    <w:p>
      <w:pPr>
        <w:snapToGrid w:val="0"/>
        <w:spacing w:line="480" w:lineRule="auto"/>
        <w:rPr>
          <w:rFonts w:hint="eastAsia" w:ascii="新宋体" w:hAnsi="新宋体" w:eastAsia="新宋体" w:cs="新宋体"/>
          <w:color w:val="auto"/>
          <w:highlight w:val="none"/>
        </w:rPr>
      </w:pPr>
    </w:p>
    <w:p>
      <w:pPr>
        <w:spacing w:line="380" w:lineRule="exact"/>
        <w:rPr>
          <w:rFonts w:hint="eastAsia" w:ascii="新宋体" w:hAnsi="新宋体" w:eastAsia="新宋体" w:cs="新宋体"/>
          <w:b/>
          <w:color w:val="auto"/>
          <w:sz w:val="28"/>
          <w:highlight w:val="none"/>
        </w:rPr>
      </w:pPr>
      <w:r>
        <w:rPr>
          <w:rFonts w:hint="eastAsia" w:ascii="新宋体" w:hAnsi="新宋体" w:eastAsia="新宋体" w:cs="新宋体"/>
          <w:b/>
          <w:color w:val="auto"/>
          <w:sz w:val="28"/>
          <w:highlight w:val="none"/>
        </w:rPr>
        <w:t>附件七</w:t>
      </w:r>
    </w:p>
    <w:p>
      <w:pPr>
        <w:jc w:val="center"/>
        <w:rPr>
          <w:rFonts w:hint="eastAsia" w:ascii="新宋体" w:hAnsi="新宋体" w:eastAsia="新宋体" w:cs="新宋体"/>
          <w:b/>
          <w:color w:val="auto"/>
          <w:sz w:val="28"/>
          <w:highlight w:val="none"/>
        </w:rPr>
      </w:pPr>
      <w:r>
        <w:rPr>
          <w:rFonts w:hint="eastAsia" w:ascii="新宋体" w:hAnsi="新宋体" w:eastAsia="新宋体" w:cs="新宋体"/>
          <w:b/>
          <w:color w:val="auto"/>
          <w:sz w:val="28"/>
          <w:highlight w:val="none"/>
        </w:rPr>
        <w:t>投标供应商简介</w:t>
      </w:r>
    </w:p>
    <w:tbl>
      <w:tblPr>
        <w:tblStyle w:val="66"/>
        <w:tblW w:w="985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523"/>
        <w:gridCol w:w="540"/>
        <w:gridCol w:w="860"/>
        <w:gridCol w:w="1769"/>
        <w:gridCol w:w="28"/>
        <w:gridCol w:w="1530"/>
        <w:gridCol w:w="418"/>
        <w:gridCol w:w="14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74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企业名称</w:t>
            </w:r>
          </w:p>
        </w:tc>
        <w:tc>
          <w:tcPr>
            <w:tcW w:w="8114" w:type="dxa"/>
            <w:gridSpan w:val="8"/>
            <w:vAlign w:val="center"/>
          </w:tcPr>
          <w:p>
            <w:pPr>
              <w:spacing w:line="360" w:lineRule="exac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74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企业总人数</w:t>
            </w:r>
          </w:p>
        </w:tc>
        <w:tc>
          <w:tcPr>
            <w:tcW w:w="8114" w:type="dxa"/>
            <w:gridSpan w:val="8"/>
            <w:vAlign w:val="center"/>
          </w:tcPr>
          <w:p>
            <w:pPr>
              <w:spacing w:line="360" w:lineRule="exac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74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所有制类别</w:t>
            </w:r>
          </w:p>
        </w:tc>
        <w:tc>
          <w:tcPr>
            <w:tcW w:w="1523" w:type="dxa"/>
            <w:vAlign w:val="center"/>
          </w:tcPr>
          <w:p>
            <w:pPr>
              <w:spacing w:line="360" w:lineRule="exact"/>
              <w:jc w:val="center"/>
              <w:rPr>
                <w:rFonts w:hint="eastAsia" w:ascii="新宋体" w:hAnsi="新宋体" w:eastAsia="新宋体" w:cs="新宋体"/>
                <w:color w:val="auto"/>
                <w:sz w:val="22"/>
                <w:szCs w:val="22"/>
                <w:highlight w:val="none"/>
              </w:rPr>
            </w:pPr>
          </w:p>
        </w:tc>
        <w:tc>
          <w:tcPr>
            <w:tcW w:w="1400" w:type="dxa"/>
            <w:gridSpan w:val="2"/>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组建时间</w:t>
            </w:r>
          </w:p>
        </w:tc>
        <w:tc>
          <w:tcPr>
            <w:tcW w:w="5191" w:type="dxa"/>
            <w:gridSpan w:val="5"/>
            <w:vAlign w:val="center"/>
          </w:tcPr>
          <w:p>
            <w:pPr>
              <w:spacing w:line="360" w:lineRule="exac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资质等级</w:t>
            </w:r>
          </w:p>
        </w:tc>
        <w:tc>
          <w:tcPr>
            <w:tcW w:w="1523" w:type="dxa"/>
            <w:vAlign w:val="center"/>
          </w:tcPr>
          <w:p>
            <w:pPr>
              <w:spacing w:line="360" w:lineRule="exact"/>
              <w:jc w:val="center"/>
              <w:rPr>
                <w:rFonts w:hint="eastAsia" w:ascii="新宋体" w:hAnsi="新宋体" w:eastAsia="新宋体" w:cs="新宋体"/>
                <w:color w:val="auto"/>
                <w:sz w:val="22"/>
                <w:szCs w:val="22"/>
                <w:highlight w:val="none"/>
              </w:rPr>
            </w:pPr>
          </w:p>
        </w:tc>
        <w:tc>
          <w:tcPr>
            <w:tcW w:w="1400" w:type="dxa"/>
            <w:gridSpan w:val="2"/>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证号</w:t>
            </w:r>
          </w:p>
        </w:tc>
        <w:tc>
          <w:tcPr>
            <w:tcW w:w="1769" w:type="dxa"/>
            <w:vAlign w:val="center"/>
          </w:tcPr>
          <w:p>
            <w:pPr>
              <w:spacing w:line="360" w:lineRule="exact"/>
              <w:jc w:val="center"/>
              <w:rPr>
                <w:rFonts w:hint="eastAsia" w:ascii="新宋体" w:hAnsi="新宋体" w:eastAsia="新宋体" w:cs="新宋体"/>
                <w:color w:val="auto"/>
                <w:sz w:val="22"/>
                <w:szCs w:val="22"/>
                <w:highlight w:val="none"/>
              </w:rPr>
            </w:pPr>
          </w:p>
        </w:tc>
        <w:tc>
          <w:tcPr>
            <w:tcW w:w="1976" w:type="dxa"/>
            <w:gridSpan w:val="3"/>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发证单位</w:t>
            </w:r>
          </w:p>
        </w:tc>
        <w:tc>
          <w:tcPr>
            <w:tcW w:w="1446" w:type="dxa"/>
            <w:vAlign w:val="center"/>
          </w:tcPr>
          <w:p>
            <w:pPr>
              <w:spacing w:line="360" w:lineRule="exac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74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开户银行</w:t>
            </w:r>
          </w:p>
        </w:tc>
        <w:tc>
          <w:tcPr>
            <w:tcW w:w="2063" w:type="dxa"/>
            <w:gridSpan w:val="2"/>
            <w:vAlign w:val="center"/>
          </w:tcPr>
          <w:p>
            <w:pPr>
              <w:spacing w:line="360" w:lineRule="exact"/>
              <w:jc w:val="center"/>
              <w:rPr>
                <w:rFonts w:hint="eastAsia" w:ascii="新宋体" w:hAnsi="新宋体" w:eastAsia="新宋体" w:cs="新宋体"/>
                <w:color w:val="auto"/>
                <w:sz w:val="22"/>
                <w:szCs w:val="22"/>
                <w:highlight w:val="none"/>
              </w:rPr>
            </w:pPr>
          </w:p>
        </w:tc>
        <w:tc>
          <w:tcPr>
            <w:tcW w:w="86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帐号</w:t>
            </w:r>
          </w:p>
        </w:tc>
        <w:tc>
          <w:tcPr>
            <w:tcW w:w="1769" w:type="dxa"/>
            <w:vAlign w:val="center"/>
          </w:tcPr>
          <w:p>
            <w:pPr>
              <w:spacing w:line="360" w:lineRule="exact"/>
              <w:jc w:val="center"/>
              <w:rPr>
                <w:rFonts w:hint="eastAsia" w:ascii="新宋体" w:hAnsi="新宋体" w:eastAsia="新宋体" w:cs="新宋体"/>
                <w:color w:val="auto"/>
                <w:sz w:val="22"/>
                <w:szCs w:val="22"/>
                <w:highlight w:val="none"/>
              </w:rPr>
            </w:pPr>
          </w:p>
        </w:tc>
        <w:tc>
          <w:tcPr>
            <w:tcW w:w="1976" w:type="dxa"/>
            <w:gridSpan w:val="3"/>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p>
        </w:tc>
        <w:tc>
          <w:tcPr>
            <w:tcW w:w="1446" w:type="dxa"/>
            <w:vAlign w:val="center"/>
          </w:tcPr>
          <w:p>
            <w:pPr>
              <w:spacing w:line="360" w:lineRule="exac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74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资金情况</w:t>
            </w:r>
          </w:p>
        </w:tc>
        <w:tc>
          <w:tcPr>
            <w:tcW w:w="8114" w:type="dxa"/>
            <w:gridSpan w:val="8"/>
            <w:vAlign w:val="center"/>
          </w:tcPr>
          <w:p>
            <w:pPr>
              <w:spacing w:line="3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企业注册资金     万元，</w:t>
            </w:r>
          </w:p>
          <w:p>
            <w:pPr>
              <w:spacing w:line="3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其中固定资金     万元，</w:t>
            </w:r>
          </w:p>
          <w:p>
            <w:pPr>
              <w:spacing w:line="3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流动资金      万元，</w:t>
            </w:r>
          </w:p>
          <w:p>
            <w:pPr>
              <w:spacing w:line="3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流动资金中自有资金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74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经营范围</w:t>
            </w:r>
          </w:p>
        </w:tc>
        <w:tc>
          <w:tcPr>
            <w:tcW w:w="4720" w:type="dxa"/>
            <w:gridSpan w:val="5"/>
          </w:tcPr>
          <w:p>
            <w:pPr>
              <w:spacing w:line="360" w:lineRule="exact"/>
              <w:rPr>
                <w:rFonts w:hint="eastAsia" w:ascii="新宋体" w:hAnsi="新宋体" w:eastAsia="新宋体" w:cs="新宋体"/>
                <w:color w:val="auto"/>
                <w:sz w:val="22"/>
                <w:szCs w:val="22"/>
                <w:highlight w:val="none"/>
              </w:rPr>
            </w:pPr>
          </w:p>
        </w:tc>
        <w:tc>
          <w:tcPr>
            <w:tcW w:w="153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发证单位</w:t>
            </w:r>
          </w:p>
        </w:tc>
        <w:tc>
          <w:tcPr>
            <w:tcW w:w="1864" w:type="dxa"/>
            <w:gridSpan w:val="2"/>
          </w:tcPr>
          <w:p>
            <w:pPr>
              <w:spacing w:line="360" w:lineRule="exact"/>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39" w:hRule="atLeast"/>
          <w:jc w:val="center"/>
        </w:trPr>
        <w:tc>
          <w:tcPr>
            <w:tcW w:w="1740" w:type="dxa"/>
            <w:vAlign w:val="center"/>
          </w:tcPr>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组织</w:t>
            </w:r>
          </w:p>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机构</w:t>
            </w:r>
          </w:p>
          <w:p>
            <w:pPr>
              <w:spacing w:line="3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框图</w:t>
            </w:r>
          </w:p>
        </w:tc>
        <w:tc>
          <w:tcPr>
            <w:tcW w:w="8114" w:type="dxa"/>
            <w:gridSpan w:val="8"/>
          </w:tcPr>
          <w:p>
            <w:pPr>
              <w:spacing w:line="3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（不够可另加附件补充。）</w:t>
            </w:r>
          </w:p>
        </w:tc>
      </w:tr>
    </w:tbl>
    <w:p>
      <w:pPr>
        <w:spacing w:line="360" w:lineRule="auto"/>
        <w:ind w:right="-21" w:rightChars="-10" w:firstLine="3960" w:firstLineChars="1650"/>
        <w:rPr>
          <w:rFonts w:hint="eastAsia" w:ascii="新宋体" w:hAnsi="新宋体" w:eastAsia="新宋体" w:cs="新宋体"/>
          <w:color w:val="auto"/>
          <w:sz w:val="24"/>
          <w:highlight w:val="none"/>
        </w:rPr>
      </w:pP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投标供应商全称（公章）：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w:t>
      </w:r>
    </w:p>
    <w:p>
      <w:pPr>
        <w:spacing w:line="380" w:lineRule="exact"/>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360" w:lineRule="auto"/>
        <w:rPr>
          <w:rFonts w:hint="eastAsia" w:ascii="新宋体" w:hAnsi="新宋体" w:eastAsia="新宋体" w:cs="新宋体"/>
          <w:color w:val="auto"/>
          <w:sz w:val="22"/>
          <w:szCs w:val="22"/>
          <w:highlight w:val="none"/>
        </w:rPr>
      </w:pPr>
    </w:p>
    <w:p>
      <w:pPr>
        <w:spacing w:line="360" w:lineRule="auto"/>
        <w:rPr>
          <w:rFonts w:hint="eastAsia" w:ascii="新宋体" w:hAnsi="新宋体" w:eastAsia="新宋体" w:cs="新宋体"/>
          <w:color w:val="auto"/>
          <w:sz w:val="22"/>
          <w:szCs w:val="22"/>
          <w:highlight w:val="none"/>
        </w:rPr>
      </w:pP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附件八</w:t>
      </w:r>
    </w:p>
    <w:p>
      <w:pPr>
        <w:spacing w:line="380" w:lineRule="exact"/>
        <w:jc w:val="center"/>
        <w:rPr>
          <w:rFonts w:hint="eastAsia" w:ascii="新宋体" w:hAnsi="新宋体" w:eastAsia="新宋体" w:cs="新宋体"/>
          <w:color w:val="auto"/>
          <w:sz w:val="32"/>
          <w:szCs w:val="32"/>
          <w:highlight w:val="none"/>
        </w:rPr>
      </w:pP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b/>
          <w:bCs/>
          <w:color w:val="auto"/>
          <w:sz w:val="32"/>
          <w:szCs w:val="32"/>
          <w:highlight w:val="none"/>
        </w:rPr>
        <w:t xml:space="preserve">(1)供应商为完成本项目组建的工作小组名单 </w:t>
      </w:r>
    </w:p>
    <w:p>
      <w:pPr>
        <w:pStyle w:val="383"/>
        <w:spacing w:afterLines="50"/>
        <w:jc w:val="center"/>
        <w:rPr>
          <w:rFonts w:hint="eastAsia" w:ascii="新宋体" w:hAnsi="新宋体" w:eastAsia="新宋体" w:cs="新宋体"/>
          <w:sz w:val="30"/>
          <w:szCs w:val="30"/>
          <w:highlight w:val="none"/>
        </w:rPr>
      </w:pPr>
      <w:r>
        <w:rPr>
          <w:rFonts w:hint="eastAsia" w:ascii="新宋体" w:hAnsi="新宋体" w:eastAsia="新宋体" w:cs="新宋体"/>
          <w:b/>
          <w:sz w:val="28"/>
          <w:highlight w:val="none"/>
        </w:rPr>
        <w:t>1.</w:t>
      </w:r>
      <w:r>
        <w:rPr>
          <w:rFonts w:hint="eastAsia" w:ascii="新宋体" w:hAnsi="新宋体" w:eastAsia="新宋体" w:cs="新宋体"/>
          <w:sz w:val="30"/>
          <w:szCs w:val="30"/>
          <w:highlight w:val="none"/>
        </w:rPr>
        <w:t>拟委任的主要人员汇总表</w:t>
      </w:r>
    </w:p>
    <w:tbl>
      <w:tblPr>
        <w:tblStyle w:val="66"/>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1644"/>
        <w:gridCol w:w="1864"/>
        <w:gridCol w:w="1344"/>
        <w:gridCol w:w="1721"/>
        <w:gridCol w:w="1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kern w:val="0"/>
                <w:sz w:val="22"/>
                <w:szCs w:val="22"/>
                <w:highlight w:val="none"/>
              </w:rPr>
            </w:pPr>
            <w:bookmarkStart w:id="78" w:name="_Toc309996252"/>
            <w:bookmarkStart w:id="79" w:name="_Toc309048441"/>
            <w:r>
              <w:rPr>
                <w:rFonts w:hint="eastAsia" w:ascii="新宋体" w:hAnsi="新宋体" w:eastAsia="新宋体" w:cs="新宋体"/>
                <w:color w:val="auto"/>
                <w:kern w:val="0"/>
                <w:sz w:val="22"/>
                <w:szCs w:val="22"/>
                <w:highlight w:val="none"/>
              </w:rPr>
              <w:t>姓 名</w:t>
            </w:r>
            <w:bookmarkEnd w:id="78"/>
            <w:bookmarkEnd w:id="79"/>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kern w:val="0"/>
                <w:sz w:val="22"/>
                <w:szCs w:val="22"/>
                <w:highlight w:val="none"/>
              </w:rPr>
            </w:pPr>
            <w:bookmarkStart w:id="80" w:name="_Toc309048442"/>
            <w:bookmarkStart w:id="81" w:name="_Toc309996253"/>
            <w:r>
              <w:rPr>
                <w:rFonts w:hint="eastAsia" w:ascii="新宋体" w:hAnsi="新宋体" w:eastAsia="新宋体" w:cs="新宋体"/>
                <w:color w:val="auto"/>
                <w:kern w:val="0"/>
                <w:sz w:val="22"/>
                <w:szCs w:val="22"/>
                <w:highlight w:val="none"/>
              </w:rPr>
              <w:t>年龄</w:t>
            </w:r>
            <w:bookmarkEnd w:id="80"/>
            <w:bookmarkEnd w:id="81"/>
          </w:p>
        </w:tc>
        <w:tc>
          <w:tcPr>
            <w:tcW w:w="1864" w:type="dxa"/>
            <w:vAlign w:val="center"/>
          </w:tcPr>
          <w:p>
            <w:pPr>
              <w:autoSpaceDE w:val="0"/>
              <w:autoSpaceDN w:val="0"/>
              <w:adjustRightInd w:val="0"/>
              <w:jc w:val="center"/>
              <w:rPr>
                <w:rFonts w:hint="eastAsia" w:ascii="新宋体" w:hAnsi="新宋体" w:eastAsia="新宋体" w:cs="新宋体"/>
                <w:color w:val="auto"/>
                <w:kern w:val="0"/>
                <w:sz w:val="22"/>
                <w:szCs w:val="22"/>
                <w:highlight w:val="none"/>
              </w:rPr>
            </w:pPr>
            <w:bookmarkStart w:id="82" w:name="_Toc309048443"/>
            <w:bookmarkStart w:id="83" w:name="_Toc309996254"/>
            <w:r>
              <w:rPr>
                <w:rFonts w:hint="eastAsia" w:ascii="新宋体" w:hAnsi="新宋体" w:eastAsia="新宋体" w:cs="新宋体"/>
                <w:color w:val="auto"/>
                <w:kern w:val="0"/>
                <w:sz w:val="22"/>
                <w:szCs w:val="22"/>
                <w:highlight w:val="none"/>
              </w:rPr>
              <w:t>拟在本项目中担任的职责</w:t>
            </w:r>
            <w:bookmarkEnd w:id="82"/>
            <w:bookmarkEnd w:id="83"/>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kern w:val="0"/>
                <w:sz w:val="22"/>
                <w:szCs w:val="22"/>
                <w:highlight w:val="none"/>
              </w:rPr>
            </w:pPr>
            <w:bookmarkStart w:id="84" w:name="_Toc309996255"/>
            <w:bookmarkStart w:id="85" w:name="_Toc309048444"/>
            <w:r>
              <w:rPr>
                <w:rFonts w:hint="eastAsia" w:ascii="新宋体" w:hAnsi="新宋体" w:eastAsia="新宋体" w:cs="新宋体"/>
                <w:color w:val="auto"/>
                <w:kern w:val="0"/>
                <w:sz w:val="22"/>
                <w:szCs w:val="22"/>
                <w:highlight w:val="none"/>
              </w:rPr>
              <w:t>技术职称</w:t>
            </w:r>
            <w:bookmarkEnd w:id="84"/>
            <w:bookmarkEnd w:id="85"/>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kern w:val="0"/>
                <w:sz w:val="22"/>
                <w:szCs w:val="22"/>
                <w:highlight w:val="none"/>
              </w:rPr>
            </w:pPr>
            <w:bookmarkStart w:id="86" w:name="_Toc309996256"/>
            <w:bookmarkStart w:id="87" w:name="_Toc309048445"/>
            <w:r>
              <w:rPr>
                <w:rFonts w:hint="eastAsia" w:ascii="新宋体" w:hAnsi="新宋体" w:eastAsia="新宋体" w:cs="新宋体"/>
                <w:color w:val="auto"/>
                <w:kern w:val="0"/>
                <w:sz w:val="22"/>
                <w:szCs w:val="22"/>
                <w:highlight w:val="none"/>
              </w:rPr>
              <w:t>工作年限</w:t>
            </w:r>
            <w:bookmarkEnd w:id="86"/>
            <w:bookmarkEnd w:id="87"/>
          </w:p>
        </w:tc>
        <w:tc>
          <w:tcPr>
            <w:tcW w:w="1640" w:type="dxa"/>
            <w:vAlign w:val="center"/>
          </w:tcPr>
          <w:p>
            <w:pPr>
              <w:autoSpaceDE w:val="0"/>
              <w:autoSpaceDN w:val="0"/>
              <w:adjustRightInd w:val="0"/>
              <w:jc w:val="center"/>
              <w:rPr>
                <w:rFonts w:hint="eastAsia" w:ascii="新宋体" w:hAnsi="新宋体" w:eastAsia="新宋体" w:cs="新宋体"/>
                <w:color w:val="auto"/>
                <w:kern w:val="0"/>
                <w:sz w:val="22"/>
                <w:szCs w:val="22"/>
                <w:highlight w:val="none"/>
              </w:rPr>
            </w:pPr>
            <w:bookmarkStart w:id="88" w:name="_Toc309996257"/>
            <w:bookmarkStart w:id="89" w:name="_Toc309048446"/>
            <w:r>
              <w:rPr>
                <w:rFonts w:hint="eastAsia" w:ascii="新宋体" w:hAnsi="新宋体" w:eastAsia="新宋体" w:cs="新宋体"/>
                <w:color w:val="auto"/>
                <w:kern w:val="0"/>
                <w:sz w:val="22"/>
                <w:szCs w:val="22"/>
                <w:highlight w:val="none"/>
              </w:rPr>
              <w:t>类似工作经验年限</w:t>
            </w:r>
            <w:bookmarkEnd w:id="88"/>
            <w:bookmarkEnd w:id="8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64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86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344"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721"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c>
          <w:tcPr>
            <w:tcW w:w="1640" w:type="dxa"/>
            <w:vAlign w:val="center"/>
          </w:tcPr>
          <w:p>
            <w:pPr>
              <w:autoSpaceDE w:val="0"/>
              <w:autoSpaceDN w:val="0"/>
              <w:adjustRightInd w:val="0"/>
              <w:spacing w:line="360" w:lineRule="auto"/>
              <w:jc w:val="center"/>
              <w:rPr>
                <w:rFonts w:hint="eastAsia" w:ascii="新宋体" w:hAnsi="新宋体" w:eastAsia="新宋体" w:cs="新宋体"/>
                <w:color w:val="auto"/>
                <w:sz w:val="22"/>
                <w:szCs w:val="22"/>
                <w:highlight w:val="none"/>
              </w:rPr>
            </w:pPr>
          </w:p>
        </w:tc>
      </w:tr>
    </w:tbl>
    <w:p>
      <w:pPr>
        <w:autoSpaceDE w:val="0"/>
        <w:autoSpaceDN w:val="0"/>
        <w:adjustRightInd w:val="0"/>
        <w:ind w:left="860" w:leftChars="200" w:hanging="440" w:hangingChars="200"/>
        <w:jc w:val="left"/>
        <w:rPr>
          <w:rFonts w:hint="eastAsia" w:ascii="新宋体" w:hAnsi="新宋体" w:eastAsia="新宋体" w:cs="新宋体"/>
          <w:color w:val="auto"/>
          <w:kern w:val="0"/>
          <w:sz w:val="22"/>
          <w:szCs w:val="22"/>
          <w:highlight w:val="none"/>
        </w:rPr>
      </w:pP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日期：  年   月  日  </w:t>
      </w: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pStyle w:val="28"/>
        <w:tabs>
          <w:tab w:val="left" w:pos="0"/>
          <w:tab w:val="left" w:pos="540"/>
        </w:tabs>
        <w:spacing w:line="340" w:lineRule="exact"/>
        <w:rPr>
          <w:rFonts w:hint="eastAsia" w:ascii="新宋体" w:hAnsi="新宋体" w:eastAsia="新宋体" w:cs="新宋体"/>
          <w:color w:val="auto"/>
          <w:sz w:val="22"/>
          <w:highlight w:val="none"/>
        </w:rPr>
      </w:pPr>
    </w:p>
    <w:p>
      <w:pPr>
        <w:pStyle w:val="383"/>
        <w:spacing w:afterLines="50"/>
        <w:jc w:val="center"/>
        <w:rPr>
          <w:rFonts w:hint="eastAsia" w:ascii="新宋体" w:hAnsi="新宋体" w:eastAsia="新宋体" w:cs="新宋体"/>
          <w:sz w:val="30"/>
          <w:szCs w:val="30"/>
          <w:highlight w:val="none"/>
        </w:rPr>
      </w:pPr>
      <w:r>
        <w:rPr>
          <w:rFonts w:hint="eastAsia" w:ascii="新宋体" w:hAnsi="新宋体" w:eastAsia="新宋体" w:cs="新宋体"/>
          <w:b/>
          <w:sz w:val="28"/>
          <w:highlight w:val="none"/>
        </w:rPr>
        <w:br w:type="page"/>
      </w:r>
      <w:bookmarkStart w:id="90" w:name="_Toc313092397"/>
      <w:r>
        <w:rPr>
          <w:rFonts w:hint="eastAsia" w:ascii="新宋体" w:hAnsi="新宋体" w:eastAsia="新宋体" w:cs="新宋体"/>
          <w:sz w:val="30"/>
          <w:szCs w:val="30"/>
          <w:highlight w:val="none"/>
        </w:rPr>
        <w:t>(2)主要人员资历表</w:t>
      </w:r>
      <w:bookmarkEnd w:id="90"/>
    </w:p>
    <w:tbl>
      <w:tblPr>
        <w:tblStyle w:val="66"/>
        <w:tblW w:w="9198" w:type="dxa"/>
        <w:jc w:val="center"/>
        <w:tblInd w:w="0" w:type="dxa"/>
        <w:tblLayout w:type="fixed"/>
        <w:tblCellMar>
          <w:top w:w="0" w:type="dxa"/>
          <w:left w:w="108" w:type="dxa"/>
          <w:bottom w:w="0" w:type="dxa"/>
          <w:right w:w="108" w:type="dxa"/>
        </w:tblCellMar>
      </w:tblPr>
      <w:tblGrid>
        <w:gridCol w:w="729"/>
        <w:gridCol w:w="814"/>
        <w:gridCol w:w="834"/>
        <w:gridCol w:w="766"/>
        <w:gridCol w:w="926"/>
        <w:gridCol w:w="824"/>
        <w:gridCol w:w="346"/>
        <w:gridCol w:w="315"/>
        <w:gridCol w:w="721"/>
        <w:gridCol w:w="506"/>
        <w:gridCol w:w="842"/>
        <w:gridCol w:w="1575"/>
      </w:tblGrid>
      <w:tr>
        <w:tblPrEx>
          <w:tblLayout w:type="fixed"/>
          <w:tblCellMar>
            <w:top w:w="0" w:type="dxa"/>
            <w:left w:w="108" w:type="dxa"/>
            <w:bottom w:w="0" w:type="dxa"/>
            <w:right w:w="108" w:type="dxa"/>
          </w:tblCellMar>
        </w:tblPrEx>
        <w:trPr>
          <w:trHeight w:val="680" w:hRule="atLeast"/>
          <w:jc w:val="center"/>
        </w:trPr>
        <w:tc>
          <w:tcPr>
            <w:tcW w:w="9198" w:type="dxa"/>
            <w:gridSpan w:val="12"/>
            <w:tcBorders>
              <w:top w:val="single" w:color="000000" w:sz="12" w:space="0"/>
              <w:left w:val="single" w:color="000000" w:sz="12"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bookmarkStart w:id="91" w:name="_Toc309996259"/>
            <w:bookmarkStart w:id="92" w:name="_Toc309048448"/>
            <w:r>
              <w:rPr>
                <w:rFonts w:hint="eastAsia" w:ascii="新宋体" w:hAnsi="新宋体" w:eastAsia="新宋体" w:cs="新宋体"/>
                <w:color w:val="auto"/>
                <w:sz w:val="22"/>
                <w:szCs w:val="22"/>
                <w:highlight w:val="none"/>
              </w:rPr>
              <w:t>1．一般情况</w:t>
            </w:r>
            <w:bookmarkEnd w:id="91"/>
            <w:bookmarkEnd w:id="92"/>
          </w:p>
        </w:tc>
      </w:tr>
      <w:tr>
        <w:tblPrEx>
          <w:tblLayout w:type="fixed"/>
          <w:tblCellMar>
            <w:top w:w="0" w:type="dxa"/>
            <w:left w:w="108" w:type="dxa"/>
            <w:bottom w:w="0" w:type="dxa"/>
            <w:right w:w="108" w:type="dxa"/>
          </w:tblCellMar>
        </w:tblPrEx>
        <w:trPr>
          <w:trHeight w:val="694" w:hRule="atLeast"/>
          <w:jc w:val="center"/>
        </w:trPr>
        <w:tc>
          <w:tcPr>
            <w:tcW w:w="729" w:type="dxa"/>
            <w:tcBorders>
              <w:top w:val="single" w:color="000000" w:sz="6" w:space="0"/>
              <w:left w:val="single" w:color="000000" w:sz="12"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93" w:name="_Toc309996260"/>
            <w:bookmarkStart w:id="94" w:name="_Toc309048449"/>
            <w:r>
              <w:rPr>
                <w:rFonts w:hint="eastAsia" w:ascii="新宋体" w:hAnsi="新宋体" w:eastAsia="新宋体" w:cs="新宋体"/>
                <w:color w:val="auto"/>
                <w:sz w:val="22"/>
                <w:szCs w:val="22"/>
                <w:highlight w:val="none"/>
              </w:rPr>
              <w:t>姓名</w:t>
            </w:r>
            <w:bookmarkEnd w:id="93"/>
            <w:bookmarkEnd w:id="94"/>
          </w:p>
        </w:tc>
        <w:tc>
          <w:tcPr>
            <w:tcW w:w="814" w:type="dxa"/>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p>
        </w:tc>
        <w:tc>
          <w:tcPr>
            <w:tcW w:w="834" w:type="dxa"/>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95" w:name="_Toc309996261"/>
            <w:bookmarkStart w:id="96" w:name="_Toc309048450"/>
            <w:r>
              <w:rPr>
                <w:rFonts w:hint="eastAsia" w:ascii="新宋体" w:hAnsi="新宋体" w:eastAsia="新宋体" w:cs="新宋体"/>
                <w:color w:val="auto"/>
                <w:sz w:val="22"/>
                <w:szCs w:val="22"/>
                <w:highlight w:val="none"/>
              </w:rPr>
              <w:t>性别</w:t>
            </w:r>
            <w:bookmarkEnd w:id="95"/>
            <w:bookmarkEnd w:id="96"/>
          </w:p>
        </w:tc>
        <w:tc>
          <w:tcPr>
            <w:tcW w:w="766" w:type="dxa"/>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p>
        </w:tc>
        <w:tc>
          <w:tcPr>
            <w:tcW w:w="926" w:type="dxa"/>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97" w:name="_Toc309996262"/>
            <w:bookmarkStart w:id="98" w:name="_Toc309048451"/>
            <w:r>
              <w:rPr>
                <w:rFonts w:hint="eastAsia" w:ascii="新宋体" w:hAnsi="新宋体" w:eastAsia="新宋体" w:cs="新宋体"/>
                <w:color w:val="auto"/>
                <w:sz w:val="22"/>
                <w:szCs w:val="22"/>
                <w:highlight w:val="none"/>
              </w:rPr>
              <w:t>年龄</w:t>
            </w:r>
            <w:bookmarkEnd w:id="97"/>
            <w:bookmarkEnd w:id="98"/>
          </w:p>
        </w:tc>
        <w:tc>
          <w:tcPr>
            <w:tcW w:w="824" w:type="dxa"/>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p>
        </w:tc>
        <w:tc>
          <w:tcPr>
            <w:tcW w:w="661" w:type="dxa"/>
            <w:gridSpan w:val="2"/>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99" w:name="_Toc309048452"/>
            <w:bookmarkStart w:id="100" w:name="_Toc309996263"/>
            <w:r>
              <w:rPr>
                <w:rFonts w:hint="eastAsia" w:ascii="新宋体" w:hAnsi="新宋体" w:eastAsia="新宋体" w:cs="新宋体"/>
                <w:color w:val="auto"/>
                <w:sz w:val="22"/>
                <w:szCs w:val="22"/>
                <w:highlight w:val="none"/>
              </w:rPr>
              <w:t>学位</w:t>
            </w:r>
            <w:bookmarkEnd w:id="99"/>
            <w:bookmarkEnd w:id="100"/>
          </w:p>
        </w:tc>
        <w:tc>
          <w:tcPr>
            <w:tcW w:w="721" w:type="dxa"/>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p>
        </w:tc>
        <w:tc>
          <w:tcPr>
            <w:tcW w:w="1348" w:type="dxa"/>
            <w:gridSpan w:val="2"/>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101" w:name="_Toc309996264"/>
            <w:bookmarkStart w:id="102" w:name="_Toc309048453"/>
            <w:r>
              <w:rPr>
                <w:rFonts w:hint="eastAsia" w:ascii="新宋体" w:hAnsi="新宋体" w:eastAsia="新宋体" w:cs="新宋体"/>
                <w:color w:val="auto"/>
                <w:sz w:val="22"/>
                <w:szCs w:val="22"/>
                <w:highlight w:val="none"/>
              </w:rPr>
              <w:t>身份证号码</w:t>
            </w:r>
            <w:bookmarkEnd w:id="101"/>
            <w:bookmarkEnd w:id="102"/>
          </w:p>
        </w:tc>
        <w:tc>
          <w:tcPr>
            <w:tcW w:w="1575" w:type="dxa"/>
            <w:tcBorders>
              <w:top w:val="single" w:color="000000" w:sz="6" w:space="0"/>
              <w:left w:val="single" w:color="000000" w:sz="4"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p>
        </w:tc>
      </w:tr>
      <w:tr>
        <w:tblPrEx>
          <w:tblLayout w:type="fixed"/>
          <w:tblCellMar>
            <w:top w:w="0" w:type="dxa"/>
            <w:left w:w="108" w:type="dxa"/>
            <w:bottom w:w="0" w:type="dxa"/>
            <w:right w:w="108" w:type="dxa"/>
          </w:tblCellMar>
        </w:tblPrEx>
        <w:trPr>
          <w:trHeight w:val="694" w:hRule="atLeast"/>
          <w:jc w:val="center"/>
        </w:trPr>
        <w:tc>
          <w:tcPr>
            <w:tcW w:w="729" w:type="dxa"/>
            <w:tcBorders>
              <w:top w:val="single" w:color="000000" w:sz="6" w:space="0"/>
              <w:left w:val="single" w:color="000000" w:sz="12"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103" w:name="_Toc309996265"/>
            <w:bookmarkStart w:id="104" w:name="_Toc309048454"/>
            <w:r>
              <w:rPr>
                <w:rFonts w:hint="eastAsia" w:ascii="新宋体" w:hAnsi="新宋体" w:eastAsia="新宋体" w:cs="新宋体"/>
                <w:color w:val="auto"/>
                <w:sz w:val="22"/>
                <w:szCs w:val="22"/>
                <w:highlight w:val="none"/>
              </w:rPr>
              <w:t>职称</w:t>
            </w:r>
            <w:bookmarkEnd w:id="103"/>
            <w:bookmarkEnd w:id="104"/>
          </w:p>
        </w:tc>
        <w:tc>
          <w:tcPr>
            <w:tcW w:w="814" w:type="dxa"/>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p>
        </w:tc>
        <w:tc>
          <w:tcPr>
            <w:tcW w:w="2526" w:type="dxa"/>
            <w:gridSpan w:val="3"/>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105" w:name="_Toc309048455"/>
            <w:bookmarkStart w:id="106" w:name="_Toc309996266"/>
            <w:r>
              <w:rPr>
                <w:rFonts w:hint="eastAsia" w:ascii="新宋体" w:hAnsi="新宋体" w:eastAsia="新宋体" w:cs="新宋体"/>
                <w:color w:val="auto"/>
                <w:sz w:val="22"/>
                <w:szCs w:val="22"/>
                <w:highlight w:val="none"/>
              </w:rPr>
              <w:t>为投标人服务时间（年）</w:t>
            </w:r>
            <w:bookmarkEnd w:id="105"/>
            <w:bookmarkEnd w:id="106"/>
          </w:p>
        </w:tc>
        <w:tc>
          <w:tcPr>
            <w:tcW w:w="1485" w:type="dxa"/>
            <w:gridSpan w:val="3"/>
            <w:tcBorders>
              <w:top w:val="single" w:color="000000" w:sz="6" w:space="0"/>
              <w:left w:val="single" w:color="000000" w:sz="4" w:space="0"/>
              <w:bottom w:val="single" w:color="000000" w:sz="6" w:space="0"/>
              <w:right w:val="single" w:color="auto" w:sz="4" w:space="0"/>
            </w:tcBorders>
            <w:vAlign w:val="center"/>
          </w:tcPr>
          <w:p>
            <w:pPr>
              <w:pStyle w:val="316"/>
              <w:jc w:val="center"/>
              <w:rPr>
                <w:rFonts w:hint="eastAsia" w:ascii="新宋体" w:hAnsi="新宋体" w:eastAsia="新宋体" w:cs="新宋体"/>
                <w:color w:val="auto"/>
                <w:sz w:val="22"/>
                <w:szCs w:val="22"/>
                <w:highlight w:val="none"/>
              </w:rPr>
            </w:pPr>
          </w:p>
        </w:tc>
        <w:tc>
          <w:tcPr>
            <w:tcW w:w="2069" w:type="dxa"/>
            <w:gridSpan w:val="3"/>
            <w:tcBorders>
              <w:top w:val="single" w:color="000000" w:sz="6" w:space="0"/>
              <w:left w:val="single" w:color="auto" w:sz="4" w:space="0"/>
              <w:bottom w:val="single" w:color="000000" w:sz="6" w:space="0"/>
              <w:right w:val="single" w:color="auto" w:sz="4" w:space="0"/>
            </w:tcBorders>
            <w:vAlign w:val="center"/>
          </w:tcPr>
          <w:p>
            <w:pPr>
              <w:pStyle w:val="316"/>
              <w:jc w:val="center"/>
              <w:rPr>
                <w:rFonts w:hint="eastAsia" w:ascii="新宋体" w:hAnsi="新宋体" w:eastAsia="新宋体" w:cs="新宋体"/>
                <w:color w:val="auto"/>
                <w:sz w:val="22"/>
                <w:szCs w:val="22"/>
                <w:highlight w:val="none"/>
              </w:rPr>
            </w:pPr>
            <w:bookmarkStart w:id="107" w:name="_Toc309996267"/>
            <w:bookmarkStart w:id="108" w:name="_Toc309048456"/>
            <w:r>
              <w:rPr>
                <w:rFonts w:hint="eastAsia" w:ascii="新宋体" w:hAnsi="新宋体" w:eastAsia="新宋体" w:cs="新宋体"/>
                <w:color w:val="auto"/>
                <w:sz w:val="22"/>
                <w:szCs w:val="22"/>
                <w:highlight w:val="none"/>
              </w:rPr>
              <w:t>在本合同中拟任职</w:t>
            </w:r>
            <w:bookmarkEnd w:id="107"/>
            <w:bookmarkEnd w:id="108"/>
          </w:p>
        </w:tc>
        <w:tc>
          <w:tcPr>
            <w:tcW w:w="1575" w:type="dxa"/>
            <w:tcBorders>
              <w:top w:val="single" w:color="000000" w:sz="6" w:space="0"/>
              <w:left w:val="single" w:color="auto" w:sz="4"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p>
        </w:tc>
      </w:tr>
      <w:tr>
        <w:tblPrEx>
          <w:tblLayout w:type="fixed"/>
          <w:tblCellMar>
            <w:top w:w="0" w:type="dxa"/>
            <w:left w:w="108" w:type="dxa"/>
            <w:bottom w:w="0" w:type="dxa"/>
            <w:right w:w="108" w:type="dxa"/>
          </w:tblCellMar>
        </w:tblPrEx>
        <w:trPr>
          <w:trHeight w:val="698" w:hRule="atLeast"/>
          <w:jc w:val="center"/>
        </w:trPr>
        <w:tc>
          <w:tcPr>
            <w:tcW w:w="729" w:type="dxa"/>
            <w:tcBorders>
              <w:top w:val="single" w:color="000000" w:sz="6" w:space="0"/>
              <w:left w:val="single" w:color="000000" w:sz="12"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109" w:name="_Toc309996268"/>
            <w:bookmarkStart w:id="110" w:name="_Toc309048457"/>
            <w:r>
              <w:rPr>
                <w:rFonts w:hint="eastAsia" w:ascii="新宋体" w:hAnsi="新宋体" w:eastAsia="新宋体" w:cs="新宋体"/>
                <w:color w:val="auto"/>
                <w:sz w:val="22"/>
                <w:szCs w:val="22"/>
                <w:highlight w:val="none"/>
              </w:rPr>
              <w:t>学历</w:t>
            </w:r>
            <w:bookmarkEnd w:id="109"/>
            <w:bookmarkEnd w:id="110"/>
          </w:p>
        </w:tc>
        <w:tc>
          <w:tcPr>
            <w:tcW w:w="8469" w:type="dxa"/>
            <w:gridSpan w:val="11"/>
            <w:tcBorders>
              <w:top w:val="single" w:color="000000" w:sz="6" w:space="0"/>
              <w:left w:val="single" w:color="000000" w:sz="4"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bookmarkStart w:id="111" w:name="_Toc309048458"/>
            <w:bookmarkStart w:id="112" w:name="_Toc309996269"/>
            <w:r>
              <w:rPr>
                <w:rFonts w:hint="eastAsia" w:ascii="新宋体" w:hAnsi="新宋体" w:eastAsia="新宋体" w:cs="新宋体"/>
                <w:color w:val="auto"/>
                <w:sz w:val="22"/>
                <w:szCs w:val="22"/>
                <w:highlight w:val="none"/>
              </w:rPr>
              <w:t>年毕业于            （学校）                 （专业）</w:t>
            </w:r>
            <w:bookmarkEnd w:id="111"/>
            <w:bookmarkEnd w:id="112"/>
          </w:p>
        </w:tc>
      </w:tr>
      <w:tr>
        <w:tblPrEx>
          <w:tblLayout w:type="fixed"/>
          <w:tblCellMar>
            <w:top w:w="0" w:type="dxa"/>
            <w:left w:w="108" w:type="dxa"/>
            <w:bottom w:w="0" w:type="dxa"/>
            <w:right w:w="108" w:type="dxa"/>
          </w:tblCellMar>
        </w:tblPrEx>
        <w:trPr>
          <w:trHeight w:val="694" w:hRule="atLeast"/>
          <w:jc w:val="center"/>
        </w:trPr>
        <w:tc>
          <w:tcPr>
            <w:tcW w:w="9198" w:type="dxa"/>
            <w:gridSpan w:val="12"/>
            <w:tcBorders>
              <w:top w:val="single" w:color="000000" w:sz="6" w:space="0"/>
              <w:left w:val="single" w:color="000000" w:sz="12"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bookmarkStart w:id="113" w:name="_Toc309048459"/>
            <w:bookmarkStart w:id="114" w:name="_Toc309996270"/>
            <w:r>
              <w:rPr>
                <w:rFonts w:hint="eastAsia" w:ascii="新宋体" w:hAnsi="新宋体" w:eastAsia="新宋体" w:cs="新宋体"/>
                <w:color w:val="auto"/>
                <w:sz w:val="22"/>
                <w:szCs w:val="22"/>
                <w:highlight w:val="none"/>
              </w:rPr>
              <w:t>2．经历</w:t>
            </w:r>
            <w:bookmarkEnd w:id="113"/>
            <w:bookmarkEnd w:id="114"/>
          </w:p>
        </w:tc>
      </w:tr>
      <w:tr>
        <w:tblPrEx>
          <w:tblLayout w:type="fixed"/>
          <w:tblCellMar>
            <w:top w:w="0" w:type="dxa"/>
            <w:left w:w="108" w:type="dxa"/>
            <w:bottom w:w="0" w:type="dxa"/>
            <w:right w:w="108" w:type="dxa"/>
          </w:tblCellMar>
        </w:tblPrEx>
        <w:trPr>
          <w:trHeight w:val="698" w:hRule="atLeast"/>
          <w:jc w:val="center"/>
        </w:trPr>
        <w:tc>
          <w:tcPr>
            <w:tcW w:w="729" w:type="dxa"/>
            <w:tcBorders>
              <w:top w:val="single" w:color="000000" w:sz="6" w:space="0"/>
              <w:left w:val="single" w:color="000000" w:sz="12"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115" w:name="_Toc309048460"/>
            <w:bookmarkStart w:id="116" w:name="_Toc309996271"/>
            <w:r>
              <w:rPr>
                <w:rFonts w:hint="eastAsia" w:ascii="新宋体" w:hAnsi="新宋体" w:eastAsia="新宋体" w:cs="新宋体"/>
                <w:color w:val="auto"/>
                <w:sz w:val="22"/>
                <w:szCs w:val="22"/>
                <w:highlight w:val="none"/>
              </w:rPr>
              <w:t>时间</w:t>
            </w:r>
            <w:bookmarkEnd w:id="115"/>
            <w:bookmarkEnd w:id="116"/>
          </w:p>
        </w:tc>
        <w:tc>
          <w:tcPr>
            <w:tcW w:w="4510" w:type="dxa"/>
            <w:gridSpan w:val="6"/>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117" w:name="_Toc309048461"/>
            <w:bookmarkStart w:id="118" w:name="_Toc309996272"/>
            <w:r>
              <w:rPr>
                <w:rFonts w:hint="eastAsia" w:ascii="新宋体" w:hAnsi="新宋体" w:eastAsia="新宋体" w:cs="新宋体"/>
                <w:color w:val="auto"/>
                <w:sz w:val="22"/>
                <w:szCs w:val="22"/>
                <w:highlight w:val="none"/>
              </w:rPr>
              <w:t>负责过的主要工程（类型和金额）</w:t>
            </w:r>
            <w:bookmarkEnd w:id="117"/>
            <w:bookmarkEnd w:id="118"/>
          </w:p>
        </w:tc>
        <w:tc>
          <w:tcPr>
            <w:tcW w:w="1542" w:type="dxa"/>
            <w:gridSpan w:val="3"/>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bookmarkStart w:id="119" w:name="_Toc309996273"/>
            <w:bookmarkStart w:id="120" w:name="_Toc309048462"/>
            <w:r>
              <w:rPr>
                <w:rFonts w:hint="eastAsia" w:ascii="新宋体" w:hAnsi="新宋体" w:eastAsia="新宋体" w:cs="新宋体"/>
                <w:color w:val="auto"/>
                <w:sz w:val="22"/>
                <w:szCs w:val="22"/>
                <w:highlight w:val="none"/>
              </w:rPr>
              <w:t>该项目中任职</w:t>
            </w:r>
            <w:bookmarkEnd w:id="119"/>
            <w:bookmarkEnd w:id="120"/>
          </w:p>
        </w:tc>
        <w:tc>
          <w:tcPr>
            <w:tcW w:w="2417" w:type="dxa"/>
            <w:gridSpan w:val="2"/>
            <w:tcBorders>
              <w:top w:val="single" w:color="000000" w:sz="6" w:space="0"/>
              <w:left w:val="single" w:color="000000" w:sz="4"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bookmarkStart w:id="121" w:name="_Toc309048463"/>
            <w:bookmarkStart w:id="122" w:name="_Toc309996274"/>
            <w:r>
              <w:rPr>
                <w:rFonts w:hint="eastAsia" w:ascii="新宋体" w:hAnsi="新宋体" w:eastAsia="新宋体" w:cs="新宋体"/>
                <w:color w:val="auto"/>
                <w:sz w:val="22"/>
                <w:szCs w:val="22"/>
                <w:highlight w:val="none"/>
              </w:rPr>
              <w:t>发包人及联系电话</w:t>
            </w:r>
            <w:bookmarkEnd w:id="121"/>
            <w:bookmarkEnd w:id="122"/>
          </w:p>
        </w:tc>
      </w:tr>
      <w:tr>
        <w:tblPrEx>
          <w:tblLayout w:type="fixed"/>
          <w:tblCellMar>
            <w:top w:w="0" w:type="dxa"/>
            <w:left w:w="108" w:type="dxa"/>
            <w:bottom w:w="0" w:type="dxa"/>
            <w:right w:w="108" w:type="dxa"/>
          </w:tblCellMar>
        </w:tblPrEx>
        <w:trPr>
          <w:trHeight w:val="1349" w:hRule="atLeast"/>
          <w:jc w:val="center"/>
        </w:trPr>
        <w:tc>
          <w:tcPr>
            <w:tcW w:w="729" w:type="dxa"/>
            <w:tcBorders>
              <w:top w:val="single" w:color="000000" w:sz="6" w:space="0"/>
              <w:left w:val="single" w:color="000000" w:sz="12"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p>
        </w:tc>
        <w:tc>
          <w:tcPr>
            <w:tcW w:w="4510" w:type="dxa"/>
            <w:gridSpan w:val="6"/>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p>
        </w:tc>
        <w:tc>
          <w:tcPr>
            <w:tcW w:w="1542" w:type="dxa"/>
            <w:gridSpan w:val="3"/>
            <w:tcBorders>
              <w:top w:val="single" w:color="000000" w:sz="6" w:space="0"/>
              <w:left w:val="single" w:color="000000" w:sz="4" w:space="0"/>
              <w:bottom w:val="single" w:color="000000" w:sz="6" w:space="0"/>
              <w:right w:val="single" w:color="000000" w:sz="4" w:space="0"/>
            </w:tcBorders>
            <w:vAlign w:val="center"/>
          </w:tcPr>
          <w:p>
            <w:pPr>
              <w:pStyle w:val="316"/>
              <w:jc w:val="center"/>
              <w:rPr>
                <w:rFonts w:hint="eastAsia" w:ascii="新宋体" w:hAnsi="新宋体" w:eastAsia="新宋体" w:cs="新宋体"/>
                <w:color w:val="auto"/>
                <w:sz w:val="22"/>
                <w:szCs w:val="22"/>
                <w:highlight w:val="none"/>
              </w:rPr>
            </w:pPr>
          </w:p>
        </w:tc>
        <w:tc>
          <w:tcPr>
            <w:tcW w:w="2417" w:type="dxa"/>
            <w:gridSpan w:val="2"/>
            <w:tcBorders>
              <w:top w:val="single" w:color="000000" w:sz="6" w:space="0"/>
              <w:left w:val="single" w:color="000000" w:sz="4"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p>
        </w:tc>
      </w:tr>
      <w:tr>
        <w:tblPrEx>
          <w:tblLayout w:type="fixed"/>
          <w:tblCellMar>
            <w:top w:w="0" w:type="dxa"/>
            <w:left w:w="108" w:type="dxa"/>
            <w:bottom w:w="0" w:type="dxa"/>
            <w:right w:w="108" w:type="dxa"/>
          </w:tblCellMar>
        </w:tblPrEx>
        <w:trPr>
          <w:trHeight w:val="513" w:hRule="atLeast"/>
          <w:jc w:val="center"/>
        </w:trPr>
        <w:tc>
          <w:tcPr>
            <w:tcW w:w="9198" w:type="dxa"/>
            <w:gridSpan w:val="12"/>
            <w:tcBorders>
              <w:top w:val="single" w:color="000000" w:sz="6" w:space="0"/>
              <w:left w:val="single" w:color="000000" w:sz="12"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bookmarkStart w:id="123" w:name="_Toc309048464"/>
            <w:bookmarkStart w:id="124" w:name="_Toc309996275"/>
            <w:r>
              <w:rPr>
                <w:rFonts w:hint="eastAsia" w:ascii="新宋体" w:hAnsi="新宋体" w:eastAsia="新宋体" w:cs="新宋体"/>
                <w:color w:val="auto"/>
                <w:sz w:val="22"/>
                <w:szCs w:val="22"/>
                <w:highlight w:val="none"/>
              </w:rPr>
              <w:t>3．获奖情况</w:t>
            </w:r>
            <w:bookmarkEnd w:id="123"/>
            <w:bookmarkEnd w:id="124"/>
          </w:p>
        </w:tc>
      </w:tr>
      <w:tr>
        <w:tblPrEx>
          <w:tblLayout w:type="fixed"/>
          <w:tblCellMar>
            <w:top w:w="0" w:type="dxa"/>
            <w:left w:w="108" w:type="dxa"/>
            <w:bottom w:w="0" w:type="dxa"/>
            <w:right w:w="108" w:type="dxa"/>
          </w:tblCellMar>
        </w:tblPrEx>
        <w:trPr>
          <w:trHeight w:val="1397" w:hRule="atLeast"/>
          <w:jc w:val="center"/>
        </w:trPr>
        <w:tc>
          <w:tcPr>
            <w:tcW w:w="9198" w:type="dxa"/>
            <w:gridSpan w:val="12"/>
            <w:tcBorders>
              <w:top w:val="single" w:color="000000" w:sz="6" w:space="0"/>
              <w:left w:val="single" w:color="000000" w:sz="12"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p>
        </w:tc>
      </w:tr>
      <w:tr>
        <w:tblPrEx>
          <w:tblLayout w:type="fixed"/>
          <w:tblCellMar>
            <w:top w:w="0" w:type="dxa"/>
            <w:left w:w="108" w:type="dxa"/>
            <w:bottom w:w="0" w:type="dxa"/>
            <w:right w:w="108" w:type="dxa"/>
          </w:tblCellMar>
        </w:tblPrEx>
        <w:trPr>
          <w:trHeight w:val="694" w:hRule="atLeast"/>
          <w:jc w:val="center"/>
        </w:trPr>
        <w:tc>
          <w:tcPr>
            <w:tcW w:w="9198" w:type="dxa"/>
            <w:gridSpan w:val="12"/>
            <w:tcBorders>
              <w:top w:val="single" w:color="000000" w:sz="6" w:space="0"/>
              <w:left w:val="single" w:color="000000" w:sz="12" w:space="0"/>
              <w:bottom w:val="single" w:color="000000" w:sz="6"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bookmarkStart w:id="125" w:name="_Toc309048465"/>
            <w:bookmarkStart w:id="126" w:name="_Toc309996276"/>
            <w:r>
              <w:rPr>
                <w:rFonts w:hint="eastAsia" w:ascii="新宋体" w:hAnsi="新宋体" w:eastAsia="新宋体" w:cs="新宋体"/>
                <w:color w:val="auto"/>
                <w:sz w:val="22"/>
                <w:szCs w:val="22"/>
                <w:highlight w:val="none"/>
              </w:rPr>
              <w:t>4．目前承担的任务</w:t>
            </w:r>
            <w:bookmarkEnd w:id="125"/>
            <w:bookmarkEnd w:id="126"/>
          </w:p>
        </w:tc>
      </w:tr>
      <w:tr>
        <w:tblPrEx>
          <w:tblLayout w:type="fixed"/>
          <w:tblCellMar>
            <w:top w:w="0" w:type="dxa"/>
            <w:left w:w="108" w:type="dxa"/>
            <w:bottom w:w="0" w:type="dxa"/>
            <w:right w:w="108" w:type="dxa"/>
          </w:tblCellMar>
        </w:tblPrEx>
        <w:trPr>
          <w:trHeight w:val="1459" w:hRule="atLeast"/>
          <w:jc w:val="center"/>
        </w:trPr>
        <w:tc>
          <w:tcPr>
            <w:tcW w:w="9198" w:type="dxa"/>
            <w:gridSpan w:val="12"/>
            <w:tcBorders>
              <w:top w:val="single" w:color="000000" w:sz="6" w:space="0"/>
              <w:left w:val="single" w:color="000000" w:sz="12" w:space="0"/>
              <w:bottom w:val="single" w:color="000000" w:sz="12" w:space="0"/>
              <w:right w:val="single" w:color="000000" w:sz="12" w:space="0"/>
            </w:tcBorders>
            <w:vAlign w:val="center"/>
          </w:tcPr>
          <w:p>
            <w:pPr>
              <w:pStyle w:val="316"/>
              <w:jc w:val="center"/>
              <w:rPr>
                <w:rFonts w:hint="eastAsia" w:ascii="新宋体" w:hAnsi="新宋体" w:eastAsia="新宋体" w:cs="新宋体"/>
                <w:color w:val="auto"/>
                <w:sz w:val="22"/>
                <w:szCs w:val="22"/>
                <w:highlight w:val="none"/>
              </w:rPr>
            </w:pPr>
          </w:p>
        </w:tc>
      </w:tr>
    </w:tbl>
    <w:p>
      <w:pPr>
        <w:pStyle w:val="28"/>
        <w:spacing w:line="400" w:lineRule="atLeast"/>
        <w:ind w:left="660" w:hanging="660" w:hangingChars="300"/>
        <w:rPr>
          <w:rFonts w:hint="eastAsia" w:ascii="新宋体" w:hAnsi="新宋体" w:eastAsia="新宋体" w:cs="新宋体"/>
          <w:color w:val="auto"/>
          <w:sz w:val="22"/>
          <w:szCs w:val="22"/>
          <w:highlight w:val="none"/>
        </w:rPr>
      </w:pPr>
    </w:p>
    <w:p>
      <w:pPr>
        <w:pStyle w:val="28"/>
        <w:spacing w:line="400" w:lineRule="atLeast"/>
        <w:ind w:left="660" w:hanging="660" w:hangingChars="300"/>
        <w:rPr>
          <w:rFonts w:hint="eastAsia" w:ascii="新宋体" w:hAnsi="新宋体" w:eastAsia="新宋体" w:cs="新宋体"/>
          <w:color w:val="auto"/>
          <w:sz w:val="22"/>
          <w:szCs w:val="22"/>
          <w:highlight w:val="none"/>
        </w:rPr>
      </w:pPr>
    </w:p>
    <w:p>
      <w:pPr>
        <w:pStyle w:val="28"/>
        <w:spacing w:line="400" w:lineRule="atLeast"/>
        <w:ind w:left="660" w:hanging="660" w:hangingChars="300"/>
        <w:rPr>
          <w:rFonts w:hint="eastAsia" w:ascii="新宋体" w:hAnsi="新宋体" w:eastAsia="新宋体" w:cs="新宋体"/>
          <w:color w:val="auto"/>
          <w:sz w:val="22"/>
          <w:szCs w:val="22"/>
          <w:highlight w:val="none"/>
        </w:rPr>
      </w:pP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p>
      <w:pPr>
        <w:spacing w:line="360" w:lineRule="auto"/>
        <w:rPr>
          <w:rFonts w:hint="eastAsia" w:ascii="新宋体" w:hAnsi="新宋体" w:eastAsia="新宋体" w:cs="新宋体"/>
          <w:color w:val="auto"/>
          <w:sz w:val="22"/>
          <w:szCs w:val="22"/>
          <w:highlight w:val="none"/>
        </w:rPr>
      </w:pPr>
    </w:p>
    <w:p>
      <w:pPr>
        <w:spacing w:line="360" w:lineRule="auto"/>
        <w:rPr>
          <w:rFonts w:hint="eastAsia" w:ascii="新宋体" w:hAnsi="新宋体" w:eastAsia="新宋体" w:cs="新宋体"/>
          <w:color w:val="auto"/>
          <w:sz w:val="22"/>
          <w:szCs w:val="22"/>
          <w:highlight w:val="none"/>
        </w:rPr>
      </w:pPr>
    </w:p>
    <w:p>
      <w:pPr>
        <w:spacing w:line="360" w:lineRule="auto"/>
        <w:rPr>
          <w:rFonts w:hint="eastAsia" w:ascii="新宋体" w:hAnsi="新宋体" w:eastAsia="新宋体" w:cs="新宋体"/>
          <w:color w:val="auto"/>
          <w:sz w:val="22"/>
          <w:szCs w:val="22"/>
          <w:highlight w:val="none"/>
        </w:rPr>
      </w:pPr>
    </w:p>
    <w:p>
      <w:pPr>
        <w:snapToGrid w:val="0"/>
        <w:spacing w:line="480" w:lineRule="auto"/>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w:t>
      </w:r>
    </w:p>
    <w:p>
      <w:pPr>
        <w:snapToGrid w:val="0"/>
        <w:spacing w:line="480" w:lineRule="auto"/>
        <w:rPr>
          <w:rFonts w:hint="eastAsia" w:ascii="新宋体" w:hAnsi="新宋体" w:eastAsia="新宋体" w:cs="新宋体"/>
          <w:b/>
          <w:color w:val="auto"/>
          <w:sz w:val="28"/>
          <w:highlight w:val="none"/>
        </w:rPr>
      </w:pPr>
      <w:r>
        <w:rPr>
          <w:rFonts w:hint="eastAsia" w:ascii="新宋体" w:hAnsi="新宋体" w:eastAsia="新宋体" w:cs="新宋体"/>
          <w:b/>
          <w:color w:val="auto"/>
          <w:sz w:val="28"/>
          <w:highlight w:val="none"/>
        </w:rPr>
        <w:t xml:space="preserve">附件九 </w:t>
      </w:r>
    </w:p>
    <w:p>
      <w:pPr>
        <w:snapToGrid w:val="0"/>
        <w:spacing w:line="480" w:lineRule="auto"/>
        <w:ind w:firstLine="1687" w:firstLineChars="600"/>
        <w:rPr>
          <w:rFonts w:hint="eastAsia" w:ascii="新宋体" w:hAnsi="新宋体" w:eastAsia="新宋体" w:cs="新宋体"/>
          <w:color w:val="auto"/>
          <w:highlight w:val="none"/>
        </w:rPr>
      </w:pPr>
      <w:r>
        <w:rPr>
          <w:rFonts w:hint="eastAsia" w:ascii="新宋体" w:hAnsi="新宋体" w:eastAsia="新宋体" w:cs="新宋体"/>
          <w:b/>
          <w:color w:val="auto"/>
          <w:sz w:val="28"/>
          <w:highlight w:val="none"/>
        </w:rPr>
        <w:t xml:space="preserve">投标供应商2015年7月1日至今承担过的同类项目业绩 </w:t>
      </w:r>
    </w:p>
    <w:tbl>
      <w:tblPr>
        <w:tblStyle w:val="66"/>
        <w:tblpPr w:leftFromText="180" w:rightFromText="180" w:vertAnchor="text" w:tblpY="1"/>
        <w:tblOverlap w:val="never"/>
        <w:tblW w:w="9854"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3463"/>
        <w:gridCol w:w="1248"/>
        <w:gridCol w:w="1600"/>
        <w:gridCol w:w="1665"/>
        <w:gridCol w:w="187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vAlign w:val="center"/>
          </w:tcPr>
          <w:p>
            <w:pPr>
              <w:spacing w:line="400" w:lineRule="atLeast"/>
              <w:jc w:val="center"/>
              <w:rPr>
                <w:rFonts w:hint="eastAsia" w:ascii="新宋体" w:hAnsi="新宋体" w:eastAsia="新宋体" w:cs="新宋体"/>
                <w:color w:val="auto"/>
                <w:sz w:val="24"/>
                <w:highlight w:val="none"/>
              </w:rPr>
            </w:pPr>
            <w:bookmarkStart w:id="127" w:name="_Toc373927644"/>
            <w:bookmarkStart w:id="128" w:name="_Toc439282515"/>
            <w:r>
              <w:rPr>
                <w:rFonts w:hint="eastAsia" w:ascii="新宋体" w:hAnsi="新宋体" w:eastAsia="新宋体" w:cs="新宋体"/>
                <w:color w:val="auto"/>
                <w:sz w:val="24"/>
                <w:highlight w:val="none"/>
              </w:rPr>
              <w:t>项目名称</w:t>
            </w:r>
          </w:p>
        </w:tc>
        <w:tc>
          <w:tcPr>
            <w:tcW w:w="1248" w:type="dxa"/>
            <w:vAlign w:val="center"/>
          </w:tcPr>
          <w:p>
            <w:pPr>
              <w:spacing w:line="400" w:lineRule="atLeas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金额</w:t>
            </w:r>
          </w:p>
        </w:tc>
        <w:tc>
          <w:tcPr>
            <w:tcW w:w="1600" w:type="dxa"/>
            <w:vAlign w:val="center"/>
          </w:tcPr>
          <w:p>
            <w:pPr>
              <w:spacing w:line="400" w:lineRule="atLeas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使用单位全称</w:t>
            </w:r>
          </w:p>
        </w:tc>
        <w:tc>
          <w:tcPr>
            <w:tcW w:w="1665" w:type="dxa"/>
            <w:vAlign w:val="center"/>
          </w:tcPr>
          <w:p>
            <w:pPr>
              <w:spacing w:line="400" w:lineRule="atLeast"/>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使用单位联系人电话</w:t>
            </w:r>
          </w:p>
        </w:tc>
        <w:tc>
          <w:tcPr>
            <w:tcW w:w="1878" w:type="dxa"/>
            <w:vAlign w:val="center"/>
          </w:tcPr>
          <w:p>
            <w:pPr>
              <w:tabs>
                <w:tab w:val="left" w:pos="692"/>
              </w:tabs>
              <w:spacing w:line="400" w:lineRule="atLeast"/>
              <w:ind w:left="240" w:hanging="240" w:hangingChars="100"/>
              <w:rPr>
                <w:rFonts w:hint="eastAsia" w:ascii="新宋体" w:hAnsi="新宋体" w:eastAsia="新宋体" w:cs="新宋体"/>
                <w:b/>
                <w:color w:val="auto"/>
                <w:sz w:val="24"/>
                <w:highlight w:val="none"/>
                <w:u w:val="thick"/>
              </w:rPr>
            </w:pPr>
            <w:r>
              <w:rPr>
                <w:rFonts w:hint="eastAsia" w:ascii="新宋体" w:hAnsi="新宋体" w:eastAsia="新宋体" w:cs="新宋体"/>
                <w:color w:val="auto"/>
                <w:sz w:val="24"/>
                <w:highlight w:val="none"/>
              </w:rPr>
              <w:t>合同签订时间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 w:hRule="atLeast"/>
        </w:trPr>
        <w:tc>
          <w:tcPr>
            <w:tcW w:w="3463" w:type="dxa"/>
          </w:tcPr>
          <w:p>
            <w:pPr>
              <w:spacing w:line="400" w:lineRule="atLeast"/>
              <w:jc w:val="center"/>
              <w:rPr>
                <w:rFonts w:hint="eastAsia" w:ascii="新宋体" w:hAnsi="新宋体" w:eastAsia="新宋体" w:cs="新宋体"/>
                <w:color w:val="auto"/>
                <w:sz w:val="24"/>
                <w:highlight w:val="none"/>
              </w:rPr>
            </w:pPr>
          </w:p>
        </w:tc>
        <w:tc>
          <w:tcPr>
            <w:tcW w:w="1248" w:type="dxa"/>
          </w:tcPr>
          <w:p>
            <w:pPr>
              <w:spacing w:line="400" w:lineRule="atLeast"/>
              <w:jc w:val="center"/>
              <w:rPr>
                <w:rFonts w:hint="eastAsia" w:ascii="新宋体" w:hAnsi="新宋体" w:eastAsia="新宋体" w:cs="新宋体"/>
                <w:color w:val="auto"/>
                <w:sz w:val="24"/>
                <w:highlight w:val="none"/>
              </w:rPr>
            </w:pPr>
          </w:p>
        </w:tc>
        <w:tc>
          <w:tcPr>
            <w:tcW w:w="1600" w:type="dxa"/>
          </w:tcPr>
          <w:p>
            <w:pPr>
              <w:spacing w:line="400" w:lineRule="atLeast"/>
              <w:jc w:val="center"/>
              <w:rPr>
                <w:rFonts w:hint="eastAsia" w:ascii="新宋体" w:hAnsi="新宋体" w:eastAsia="新宋体" w:cs="新宋体"/>
                <w:color w:val="auto"/>
                <w:sz w:val="24"/>
                <w:highlight w:val="none"/>
              </w:rPr>
            </w:pPr>
          </w:p>
        </w:tc>
        <w:tc>
          <w:tcPr>
            <w:tcW w:w="1665" w:type="dxa"/>
          </w:tcPr>
          <w:p>
            <w:pPr>
              <w:spacing w:line="400" w:lineRule="atLeast"/>
              <w:jc w:val="center"/>
              <w:rPr>
                <w:rFonts w:hint="eastAsia" w:ascii="新宋体" w:hAnsi="新宋体" w:eastAsia="新宋体" w:cs="新宋体"/>
                <w:color w:val="auto"/>
                <w:sz w:val="24"/>
                <w:highlight w:val="none"/>
              </w:rPr>
            </w:pPr>
          </w:p>
        </w:tc>
        <w:tc>
          <w:tcPr>
            <w:tcW w:w="1878" w:type="dxa"/>
          </w:tcPr>
          <w:p>
            <w:pPr>
              <w:spacing w:line="400" w:lineRule="atLeast"/>
              <w:jc w:val="center"/>
              <w:rPr>
                <w:rFonts w:hint="eastAsia" w:ascii="新宋体" w:hAnsi="新宋体" w:eastAsia="新宋体" w:cs="新宋体"/>
                <w:color w:val="auto"/>
                <w:sz w:val="24"/>
                <w:highlight w:val="none"/>
              </w:rPr>
            </w:pPr>
          </w:p>
        </w:tc>
      </w:tr>
    </w:tbl>
    <w:p>
      <w:pPr>
        <w:spacing w:line="5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w:t>
      </w:r>
    </w:p>
    <w:p>
      <w:pPr>
        <w:spacing w:line="380" w:lineRule="exact"/>
        <w:ind w:firstLine="120" w:firstLineChars="5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1、此表仅提供了表格形式，投标供应商应根据需要准备足够数量的表格来填写。</w:t>
      </w:r>
    </w:p>
    <w:p>
      <w:pPr>
        <w:spacing w:line="380" w:lineRule="exact"/>
        <w:rPr>
          <w:rFonts w:hint="eastAsia" w:ascii="新宋体" w:hAnsi="新宋体" w:eastAsia="新宋体" w:cs="新宋体"/>
          <w:color w:val="auto"/>
          <w:sz w:val="24"/>
          <w:highlight w:val="none"/>
        </w:rPr>
      </w:pPr>
    </w:p>
    <w:p>
      <w:pPr>
        <w:spacing w:line="380" w:lineRule="exact"/>
        <w:ind w:firstLine="110" w:firstLineChars="5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spacing w:line="380" w:lineRule="exact"/>
        <w:ind w:firstLine="4400" w:firstLineChars="2000"/>
        <w:rPr>
          <w:rFonts w:hint="eastAsia" w:ascii="新宋体" w:hAnsi="新宋体" w:eastAsia="新宋体" w:cs="新宋体"/>
          <w:color w:val="auto"/>
          <w:sz w:val="22"/>
          <w:szCs w:val="22"/>
          <w:highlight w:val="none"/>
        </w:rPr>
      </w:pP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投标供应商全称（盖章）：</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w:t>
      </w:r>
    </w:p>
    <w:p>
      <w:pPr>
        <w:spacing w:line="38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日期：  年   月  日 </w:t>
      </w:r>
      <w:bookmarkEnd w:id="127"/>
      <w:bookmarkEnd w:id="128"/>
    </w:p>
    <w:p>
      <w:pPr>
        <w:spacing w:line="500" w:lineRule="exact"/>
        <w:jc w:val="center"/>
        <w:rPr>
          <w:rFonts w:hint="eastAsia" w:ascii="新宋体" w:hAnsi="新宋体" w:eastAsia="新宋体" w:cs="新宋体"/>
          <w:b/>
          <w:bCs/>
          <w:color w:val="auto"/>
          <w:sz w:val="28"/>
          <w:szCs w:val="28"/>
          <w:highlight w:val="none"/>
        </w:rPr>
      </w:pPr>
    </w:p>
    <w:p>
      <w:pPr>
        <w:spacing w:line="360" w:lineRule="auto"/>
        <w:jc w:val="center"/>
        <w:rPr>
          <w:rFonts w:hint="eastAsia" w:ascii="新宋体" w:hAnsi="新宋体" w:eastAsia="新宋体" w:cs="新宋体"/>
          <w:b/>
          <w:bCs/>
          <w:color w:val="auto"/>
          <w:sz w:val="22"/>
          <w:szCs w:val="22"/>
          <w:highlight w:val="none"/>
        </w:rPr>
      </w:pPr>
    </w:p>
    <w:p>
      <w:pPr>
        <w:spacing w:line="360" w:lineRule="auto"/>
        <w:jc w:val="center"/>
        <w:rPr>
          <w:rFonts w:hint="eastAsia" w:ascii="新宋体" w:hAnsi="新宋体" w:eastAsia="新宋体" w:cs="新宋体"/>
          <w:b/>
          <w:bCs/>
          <w:color w:val="auto"/>
          <w:sz w:val="22"/>
          <w:szCs w:val="22"/>
          <w:highlight w:val="none"/>
        </w:rPr>
      </w:pPr>
    </w:p>
    <w:p>
      <w:pPr>
        <w:spacing w:line="360" w:lineRule="auto"/>
        <w:jc w:val="center"/>
        <w:rPr>
          <w:rFonts w:hint="eastAsia" w:ascii="新宋体" w:hAnsi="新宋体" w:eastAsia="新宋体" w:cs="新宋体"/>
          <w:b/>
          <w:bCs/>
          <w:color w:val="auto"/>
          <w:sz w:val="22"/>
          <w:szCs w:val="22"/>
          <w:highlight w:val="none"/>
        </w:rPr>
      </w:pPr>
    </w:p>
    <w:p>
      <w:pPr>
        <w:spacing w:line="360" w:lineRule="auto"/>
        <w:jc w:val="center"/>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附件十</w:t>
      </w:r>
    </w:p>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制造商出具的授权函(参考格式)</w:t>
      </w:r>
    </w:p>
    <w:p>
      <w:pPr>
        <w:spacing w:line="360" w:lineRule="auto"/>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bCs/>
          <w:color w:val="auto"/>
          <w:sz w:val="22"/>
          <w:szCs w:val="22"/>
          <w:highlight w:val="none"/>
          <w:u w:val="single"/>
        </w:rPr>
      </w:pPr>
      <w:r>
        <w:rPr>
          <w:rFonts w:hint="eastAsia" w:ascii="新宋体" w:hAnsi="新宋体" w:eastAsia="新宋体" w:cs="新宋体"/>
          <w:bCs/>
          <w:color w:val="auto"/>
          <w:sz w:val="22"/>
          <w:szCs w:val="22"/>
          <w:highlight w:val="none"/>
        </w:rPr>
        <w:t>致：</w:t>
      </w:r>
      <w:r>
        <w:rPr>
          <w:rFonts w:hint="eastAsia" w:ascii="新宋体" w:hAnsi="新宋体" w:eastAsia="新宋体" w:cs="新宋体"/>
          <w:bCs/>
          <w:color w:val="auto"/>
          <w:sz w:val="22"/>
          <w:szCs w:val="22"/>
          <w:highlight w:val="none"/>
          <w:u w:val="single"/>
        </w:rPr>
        <w:t xml:space="preserve">         （采购人）        </w:t>
      </w:r>
    </w:p>
    <w:p>
      <w:pPr>
        <w:spacing w:line="360" w:lineRule="auto"/>
        <w:ind w:firstLine="48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我们(</w:t>
      </w:r>
      <w:r>
        <w:rPr>
          <w:rFonts w:hint="eastAsia" w:ascii="新宋体" w:hAnsi="新宋体" w:eastAsia="新宋体" w:cs="新宋体"/>
          <w:color w:val="auto"/>
          <w:sz w:val="22"/>
          <w:szCs w:val="22"/>
          <w:highlight w:val="none"/>
          <w:u w:val="single"/>
        </w:rPr>
        <w:t>制造商名称</w:t>
      </w:r>
      <w:r>
        <w:rPr>
          <w:rFonts w:hint="eastAsia" w:ascii="新宋体" w:hAnsi="新宋体" w:eastAsia="新宋体" w:cs="新宋体"/>
          <w:color w:val="auto"/>
          <w:sz w:val="22"/>
          <w:szCs w:val="22"/>
          <w:highlight w:val="none"/>
        </w:rPr>
        <w:t>)是按</w:t>
      </w:r>
      <w:r>
        <w:rPr>
          <w:rFonts w:hint="eastAsia" w:ascii="新宋体" w:hAnsi="新宋体" w:eastAsia="新宋体" w:cs="新宋体"/>
          <w:color w:val="auto"/>
          <w:sz w:val="22"/>
          <w:szCs w:val="22"/>
          <w:highlight w:val="none"/>
          <w:u w:val="single"/>
        </w:rPr>
        <w:t>（国家名称）</w:t>
      </w:r>
      <w:r>
        <w:rPr>
          <w:rFonts w:hint="eastAsia" w:ascii="新宋体" w:hAnsi="新宋体" w:eastAsia="新宋体" w:cs="新宋体"/>
          <w:color w:val="auto"/>
          <w:sz w:val="22"/>
          <w:szCs w:val="22"/>
          <w:highlight w:val="none"/>
        </w:rPr>
        <w:t>法律成立的一家制造商，主要营业地点设在（</w:t>
      </w:r>
      <w:r>
        <w:rPr>
          <w:rFonts w:hint="eastAsia" w:ascii="新宋体" w:hAnsi="新宋体" w:eastAsia="新宋体" w:cs="新宋体"/>
          <w:color w:val="auto"/>
          <w:sz w:val="22"/>
          <w:szCs w:val="22"/>
          <w:highlight w:val="none"/>
          <w:u w:val="single"/>
        </w:rPr>
        <w:t>制造商地址</w:t>
      </w:r>
      <w:r>
        <w:rPr>
          <w:rFonts w:hint="eastAsia" w:ascii="新宋体" w:hAnsi="新宋体" w:eastAsia="新宋体" w:cs="新宋体"/>
          <w:color w:val="auto"/>
          <w:sz w:val="22"/>
          <w:szCs w:val="22"/>
          <w:highlight w:val="none"/>
        </w:rPr>
        <w:t>）。兹指派按中华人民共和国法律成立的，主要营业地点设在（</w:t>
      </w:r>
      <w:r>
        <w:rPr>
          <w:rFonts w:hint="eastAsia" w:ascii="新宋体" w:hAnsi="新宋体" w:eastAsia="新宋体" w:cs="新宋体"/>
          <w:color w:val="auto"/>
          <w:sz w:val="22"/>
          <w:szCs w:val="22"/>
          <w:highlight w:val="none"/>
          <w:u w:val="single"/>
        </w:rPr>
        <w:t>供应商地址</w:t>
      </w:r>
      <w:r>
        <w:rPr>
          <w:rFonts w:hint="eastAsia" w:ascii="新宋体" w:hAnsi="新宋体" w:eastAsia="新宋体" w:cs="新宋体"/>
          <w:color w:val="auto"/>
          <w:sz w:val="22"/>
          <w:szCs w:val="22"/>
          <w:highlight w:val="none"/>
        </w:rPr>
        <w:t>）的（</w:t>
      </w:r>
      <w:r>
        <w:rPr>
          <w:rFonts w:hint="eastAsia" w:ascii="新宋体" w:hAnsi="新宋体" w:eastAsia="新宋体" w:cs="新宋体"/>
          <w:color w:val="auto"/>
          <w:sz w:val="22"/>
          <w:szCs w:val="22"/>
          <w:highlight w:val="none"/>
          <w:u w:val="single"/>
        </w:rPr>
        <w:t>供应商名称</w:t>
      </w:r>
      <w:r>
        <w:rPr>
          <w:rFonts w:hint="eastAsia" w:ascii="新宋体" w:hAnsi="新宋体" w:eastAsia="新宋体" w:cs="新宋体"/>
          <w:color w:val="auto"/>
          <w:sz w:val="22"/>
          <w:szCs w:val="22"/>
          <w:highlight w:val="none"/>
        </w:rPr>
        <w:t>）作为我方真正的和合法代理人进行下列有效的活动：</w:t>
      </w:r>
    </w:p>
    <w:p>
      <w:pPr>
        <w:spacing w:line="360" w:lineRule="auto"/>
        <w:ind w:left="586" w:leftChars="17" w:hanging="550" w:hanging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（1）代表我方在中华人民共和国办理贵方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（采购项目名称、编号）采购项目的报价邀请要求提供的由我方制造的货物的有关事宜，并对我方具有约束力。</w:t>
      </w:r>
    </w:p>
    <w:p>
      <w:pPr>
        <w:spacing w:line="360" w:lineRule="auto"/>
        <w:ind w:left="550" w:hanging="550" w:hanging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（2）作为制造商，我方保证以报价合作者来约束自己，并对该报价共同和分别承担报价文件中所规定的义务。</w:t>
      </w:r>
    </w:p>
    <w:p>
      <w:pPr>
        <w:spacing w:line="360" w:lineRule="auto"/>
        <w:ind w:left="550" w:hanging="550" w:hanging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（3）我方兹授予（</w:t>
      </w:r>
      <w:r>
        <w:rPr>
          <w:rFonts w:hint="eastAsia" w:ascii="新宋体" w:hAnsi="新宋体" w:eastAsia="新宋体" w:cs="新宋体"/>
          <w:color w:val="auto"/>
          <w:sz w:val="22"/>
          <w:szCs w:val="22"/>
          <w:highlight w:val="none"/>
          <w:u w:val="single"/>
        </w:rPr>
        <w:t>供应商名称</w:t>
      </w:r>
      <w:r>
        <w:rPr>
          <w:rFonts w:hint="eastAsia" w:ascii="新宋体" w:hAnsi="新宋体" w:eastAsia="新宋体" w:cs="新宋体"/>
          <w:color w:val="auto"/>
          <w:sz w:val="22"/>
          <w:szCs w:val="22"/>
          <w:highlight w:val="none"/>
        </w:rPr>
        <w:t>）全权办理和履行上述我方为完成上述各点所必须的事宜，具有替换或撤销的全权。兹确认（</w:t>
      </w:r>
      <w:r>
        <w:rPr>
          <w:rFonts w:hint="eastAsia" w:ascii="新宋体" w:hAnsi="新宋体" w:eastAsia="新宋体" w:cs="新宋体"/>
          <w:color w:val="auto"/>
          <w:sz w:val="22"/>
          <w:szCs w:val="22"/>
          <w:highlight w:val="none"/>
          <w:u w:val="single"/>
        </w:rPr>
        <w:t>供应商名称</w:t>
      </w:r>
      <w:r>
        <w:rPr>
          <w:rFonts w:hint="eastAsia" w:ascii="新宋体" w:hAnsi="新宋体" w:eastAsia="新宋体" w:cs="新宋体"/>
          <w:color w:val="auto"/>
          <w:sz w:val="22"/>
          <w:szCs w:val="22"/>
          <w:highlight w:val="none"/>
        </w:rPr>
        <w:t>）或其正式授权代表依此合法地办理一切事宜。</w:t>
      </w:r>
    </w:p>
    <w:p>
      <w:pPr>
        <w:spacing w:line="360" w:lineRule="auto"/>
        <w:ind w:firstLine="550" w:firstLineChars="250"/>
        <w:rPr>
          <w:rFonts w:hint="eastAsia" w:ascii="新宋体" w:hAnsi="新宋体" w:eastAsia="新宋体" w:cs="新宋体"/>
          <w:color w:val="auto"/>
          <w:sz w:val="22"/>
          <w:szCs w:val="22"/>
          <w:highlight w:val="none"/>
        </w:rPr>
      </w:pPr>
    </w:p>
    <w:p>
      <w:pPr>
        <w:spacing w:line="360" w:lineRule="auto"/>
        <w:ind w:left="548" w:leftChars="261" w:firstLine="2"/>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我方于</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年</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月</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日签署本文件，（</w:t>
      </w:r>
      <w:r>
        <w:rPr>
          <w:rFonts w:hint="eastAsia" w:ascii="新宋体" w:hAnsi="新宋体" w:eastAsia="新宋体" w:cs="新宋体"/>
          <w:color w:val="auto"/>
          <w:sz w:val="22"/>
          <w:szCs w:val="22"/>
          <w:highlight w:val="none"/>
          <w:u w:val="single"/>
        </w:rPr>
        <w:t>供应商名称</w:t>
      </w:r>
      <w:r>
        <w:rPr>
          <w:rFonts w:hint="eastAsia" w:ascii="新宋体" w:hAnsi="新宋体" w:eastAsia="新宋体" w:cs="新宋体"/>
          <w:color w:val="auto"/>
          <w:sz w:val="22"/>
          <w:szCs w:val="22"/>
          <w:highlight w:val="none"/>
        </w:rPr>
        <w:t>）于</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年</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月</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日接受此件，以此为证。</w:t>
      </w:r>
    </w:p>
    <w:p>
      <w:pPr>
        <w:spacing w:line="360" w:lineRule="auto"/>
        <w:rPr>
          <w:rFonts w:hint="eastAsia" w:ascii="新宋体" w:hAnsi="新宋体" w:eastAsia="新宋体" w:cs="新宋体"/>
          <w:color w:val="auto"/>
          <w:sz w:val="22"/>
          <w:szCs w:val="22"/>
          <w:highlight w:val="none"/>
        </w:rPr>
      </w:pP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360" w:lineRule="auto"/>
        <w:rPr>
          <w:rFonts w:hint="eastAsia" w:ascii="新宋体" w:hAnsi="新宋体" w:eastAsia="新宋体" w:cs="新宋体"/>
          <w:color w:val="auto"/>
          <w:sz w:val="22"/>
          <w:szCs w:val="22"/>
          <w:highlight w:val="none"/>
        </w:rPr>
      </w:pPr>
    </w:p>
    <w:p>
      <w:pPr>
        <w:spacing w:line="360" w:lineRule="auto"/>
        <w:ind w:firstLine="5247" w:firstLineChars="2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制造商名称:</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 xml:space="preserve">                         </w:t>
      </w:r>
    </w:p>
    <w:p>
      <w:pPr>
        <w:spacing w:line="360" w:lineRule="auto"/>
        <w:ind w:firstLine="5247" w:firstLineChars="2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法定代表人姓名和职务:                 </w:t>
      </w:r>
    </w:p>
    <w:p>
      <w:pPr>
        <w:spacing w:line="360" w:lineRule="auto"/>
        <w:ind w:firstLine="5247" w:firstLineChars="2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签字人姓名:                      </w:t>
      </w:r>
    </w:p>
    <w:p>
      <w:pPr>
        <w:spacing w:line="360" w:lineRule="auto"/>
        <w:ind w:firstLine="5060" w:firstLineChars="2300"/>
        <w:rPr>
          <w:rFonts w:hint="eastAsia" w:ascii="新宋体" w:hAnsi="新宋体" w:eastAsia="新宋体" w:cs="新宋体"/>
          <w:b/>
          <w:bCs/>
          <w:color w:val="auto"/>
          <w:sz w:val="28"/>
          <w:szCs w:val="28"/>
          <w:highlight w:val="none"/>
        </w:rPr>
      </w:pPr>
      <w:r>
        <w:rPr>
          <w:rFonts w:hint="eastAsia" w:ascii="新宋体" w:hAnsi="新宋体" w:eastAsia="新宋体" w:cs="新宋体"/>
          <w:color w:val="auto"/>
          <w:sz w:val="22"/>
          <w:szCs w:val="22"/>
          <w:highlight w:val="none"/>
        </w:rPr>
        <w:t xml:space="preserve"> 签字人签名：</w:t>
      </w:r>
      <w:r>
        <w:rPr>
          <w:rFonts w:hint="eastAsia" w:ascii="新宋体" w:hAnsi="新宋体" w:eastAsia="新宋体" w:cs="新宋体"/>
          <w:color w:val="auto"/>
          <w:sz w:val="22"/>
          <w:szCs w:val="22"/>
          <w:highlight w:val="none"/>
          <w:u w:val="single"/>
        </w:rPr>
        <w:t xml:space="preserve">          </w:t>
      </w:r>
    </w:p>
    <w:p>
      <w:pPr>
        <w:spacing w:line="360" w:lineRule="auto"/>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sectPr>
      <w:footerReference r:id="rId14" w:type="first"/>
      <w:type w:val="nextColumn"/>
      <w:pgSz w:w="11906" w:h="16838"/>
      <w:pgMar w:top="1134" w:right="1134" w:bottom="1134" w:left="1134"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ZapfDingbatsNr2EFOP-Regular">
    <w:altName w:val="黑体"/>
    <w:panose1 w:val="00000000000000000000"/>
    <w:charset w:val="86"/>
    <w:family w:val="auto"/>
    <w:pitch w:val="default"/>
    <w:sig w:usb0="00000000" w:usb1="00000000" w:usb2="00000010" w:usb3="00000000" w:csb0="00040001" w:csb1="00000000"/>
  </w:font>
  <w:font w:name="Helvetica Neue">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Linotype Univers 330 Light">
    <w:altName w:val="宋体"/>
    <w:panose1 w:val="00000000000000000000"/>
    <w:charset w:val="86"/>
    <w:family w:val="swiss"/>
    <w:pitch w:val="default"/>
    <w:sig w:usb0="00000000" w:usb1="00000000" w:usb2="00000010" w:usb3="00000000" w:csb0="00040000" w:csb1="00000000"/>
  </w:font>
  <w:font w:name="Century Gothic">
    <w:altName w:val="Segoe Print"/>
    <w:panose1 w:val="00000000000000000000"/>
    <w:charset w:val="00"/>
    <w:family w:val="swiss"/>
    <w:pitch w:val="default"/>
    <w:sig w:usb0="00000000" w:usb1="00000000" w:usb2="00000000" w:usb3="00000000" w:csb0="0000009F" w:csb1="00000000"/>
  </w:font>
  <w:font w:name="Univers LT Std 47 Cn Lt">
    <w:altName w:val="宋体"/>
    <w:panose1 w:val="00000000000000000000"/>
    <w:charset w:val="86"/>
    <w:family w:val="swiss"/>
    <w:pitch w:val="default"/>
    <w:sig w:usb0="00000000" w:usb1="00000000" w:usb2="00000010" w:usb3="00000000" w:csb0="00040000" w:csb1="00000000"/>
  </w:font>
  <w:font w:name="Univers LT Std 57 Cn">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4410" w:firstLineChars="245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2"/>
      </w:rPr>
    </w:pPr>
    <w:r>
      <w:fldChar w:fldCharType="begin"/>
    </w:r>
    <w:r>
      <w:rPr>
        <w:rStyle w:val="52"/>
      </w:rPr>
      <w:instrText xml:space="preserve">PAGE  </w:instrText>
    </w:r>
    <w:r>
      <w:fldChar w:fldCharType="separate"/>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top w:val="single" w:color="auto" w:sz="4" w:space="1"/>
      </w:pBdr>
      <w:ind w:right="-82" w:rightChars="-39" w:firstLine="4410" w:firstLineChars="2450"/>
      <w:jc w:val="right"/>
      <w:rPr>
        <w:rFonts w:hint="eastAsia" w:ascii="宋体" w:hAnsi="宋体" w:cs="宋体"/>
      </w:rPr>
    </w:pP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pStyle w:val="34"/>
                  <w:rPr>
                    <w:rStyle w:val="52"/>
                    <w:rFonts w:hAnsi="黑体"/>
                    <w:b/>
                    <w:szCs w:val="18"/>
                  </w:rPr>
                </w:pPr>
                <w:r>
                  <w:rPr>
                    <w:rFonts w:ascii="黑体" w:hAnsi="黑体" w:eastAsia="黑体"/>
                    <w:b/>
                  </w:rPr>
                  <w:fldChar w:fldCharType="begin"/>
                </w:r>
                <w:r>
                  <w:rPr>
                    <w:rStyle w:val="52"/>
                    <w:rFonts w:hAnsi="黑体"/>
                    <w:b/>
                    <w:szCs w:val="18"/>
                  </w:rPr>
                  <w:instrText xml:space="preserve">PAGE  </w:instrText>
                </w:r>
                <w:r>
                  <w:rPr>
                    <w:rFonts w:ascii="黑体" w:hAnsi="黑体" w:eastAsia="黑体"/>
                    <w:b/>
                  </w:rPr>
                  <w:fldChar w:fldCharType="separate"/>
                </w:r>
                <w:r>
                  <w:rPr>
                    <w:rStyle w:val="52"/>
                    <w:rFonts w:hAnsi="黑体"/>
                    <w:b/>
                    <w:szCs w:val="18"/>
                  </w:rPr>
                  <w:t>50</w:t>
                </w:r>
                <w:r>
                  <w:rPr>
                    <w:rFonts w:ascii="黑体" w:hAnsi="黑体" w:eastAsia="黑体"/>
                    <w:b/>
                  </w:rPr>
                  <w:fldChar w:fldCharType="end"/>
                </w:r>
              </w:p>
            </w:txbxContent>
          </v:textbox>
        </v:shape>
      </w:pict>
    </w:r>
    <w:r>
      <w:rPr>
        <w:rFonts w:hint="eastAsia" w:ascii="宋体" w:hAnsi="宋体" w:cs="宋体"/>
      </w:rPr>
      <w:t>浙江省成套招标代理有限公司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2"/>
      </w:rPr>
    </w:pPr>
    <w:r>
      <w:fldChar w:fldCharType="begin"/>
    </w:r>
    <w:r>
      <w:rPr>
        <w:rStyle w:val="52"/>
      </w:rPr>
      <w:instrText xml:space="preserve">PAGE  </w:instrText>
    </w:r>
    <w:r>
      <w:fldChar w:fldCharType="separate"/>
    </w:r>
    <w:r>
      <w:rPr>
        <w:rStyle w:val="52"/>
      </w:rPr>
      <w:t>58</w:t>
    </w:r>
    <w:r>
      <w:fldChar w:fldCharType="end"/>
    </w:r>
  </w:p>
  <w:p>
    <w:pPr>
      <w:pStyle w:val="3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w:t>
                </w:r>
                <w:r>
                  <w:rPr>
                    <w:rFonts w:hint="eastAsia"/>
                    <w:sz w:val="18"/>
                  </w:rPr>
                  <w:fldChar w:fldCharType="end"/>
                </w:r>
              </w:p>
            </w:txbxContent>
          </v:textbox>
        </v:shape>
      </w:pic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39</w:t>
                </w:r>
                <w:r>
                  <w:rPr>
                    <w:rFonts w:hint="eastAsia"/>
                    <w:sz w:val="18"/>
                  </w:rPr>
                  <w:fldChar w:fldCharType="end"/>
                </w:r>
              </w:p>
            </w:txbxContent>
          </v:textbox>
        </v:shape>
      </w:pict>
    </w:r>
    <w:r>
      <w:pict>
        <v:rect id="文本框6" o:spid="_x0000_s4100" o:spt="1" style="position:absolute;left:0pt;margin-top:0pt;height:12.05pt;width:10.55pt;mso-position-horizontal:center;mso-position-horizontal-relative:margin;mso-wrap-style:none;z-index:251656192;mso-width-relative:page;mso-height-relative:page;" filled="f" stroked="f" coordsize="21600,21600">
          <v:path/>
          <v:fill on="f" focussize="0,0"/>
          <v:stroke on="f"/>
          <v:imagedata o:title=""/>
          <o:lock v:ext="edit"/>
          <v:textbox inset="0mm,0mm,0mm,0mm" style="mso-fit-shape-to-text:t;">
            <w:txbxContent>
              <w:p>
                <w:pPr>
                  <w:snapToGrid w:val="0"/>
                  <w:rPr>
                    <w:rFonts w:hint="eastAsia"/>
                    <w:sz w:val="18"/>
                  </w:rPr>
                </w:pPr>
              </w:p>
            </w:txbxContent>
          </v:textbox>
        </v:rect>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left"/>
    </w:pPr>
    <w:r>
      <w:rPr>
        <w:rFonts w:hint="eastAsia"/>
      </w:rPr>
      <w:t xml:space="preserve">温州市政府采购竞争性磋商采购文件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rFonts w:hint="eastAsia" w:ascii="宋体" w:hAnsi="宋体" w:cs="宋体"/>
      </w:rPr>
    </w:pPr>
    <w:r>
      <w:rPr>
        <w:rFonts w:hint="eastAsia" w:ascii="宋体" w:hAnsi="宋体" w:cs="宋体"/>
      </w:rPr>
      <w:t>温州医科大学附属口腔医院竞争性磋商采购文件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9444"/>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pStyle w:val="19"/>
      <w:lvlText w:val="（%1）"/>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7"/>
    <w:multiLevelType w:val="multilevel"/>
    <w:tmpl w:val="00000007"/>
    <w:lvl w:ilvl="0" w:tentative="0">
      <w:start w:val="5"/>
      <w:numFmt w:val="decimal"/>
      <w:pStyle w:val="372"/>
      <w:lvlText w:val="%1."/>
      <w:lvlJc w:val="left"/>
      <w:pPr>
        <w:tabs>
          <w:tab w:val="left" w:pos="360"/>
        </w:tabs>
        <w:ind w:left="360" w:hanging="360"/>
      </w:pPr>
      <w:rPr>
        <w:rFonts w:hint="default"/>
      </w:rPr>
    </w:lvl>
    <w:lvl w:ilvl="1" w:tentative="0">
      <w:start w:val="0"/>
      <w:numFmt w:val="none"/>
      <w:pStyle w:val="320"/>
      <w:lvlText w:val=""/>
      <w:lvlJc w:val="left"/>
      <w:pPr>
        <w:tabs>
          <w:tab w:val="left" w:pos="360"/>
        </w:tabs>
      </w:pPr>
    </w:lvl>
    <w:lvl w:ilvl="2" w:tentative="0">
      <w:start w:val="0"/>
      <w:numFmt w:val="none"/>
      <w:pStyle w:val="267"/>
      <w:lvlText w:val=""/>
      <w:lvlJc w:val="left"/>
      <w:pPr>
        <w:tabs>
          <w:tab w:val="left" w:pos="360"/>
        </w:tabs>
      </w:pPr>
    </w:lvl>
    <w:lvl w:ilvl="3" w:tentative="0">
      <w:start w:val="0"/>
      <w:numFmt w:val="none"/>
      <w:pStyle w:val="266"/>
      <w:lvlText w:val=""/>
      <w:lvlJc w:val="left"/>
      <w:pPr>
        <w:tabs>
          <w:tab w:val="left" w:pos="360"/>
        </w:tabs>
      </w:pPr>
    </w:lvl>
    <w:lvl w:ilvl="4" w:tentative="0">
      <w:start w:val="0"/>
      <w:numFmt w:val="none"/>
      <w:pStyle w:val="265"/>
      <w:lvlText w:val=""/>
      <w:lvlJc w:val="left"/>
      <w:pPr>
        <w:tabs>
          <w:tab w:val="left" w:pos="360"/>
        </w:tabs>
      </w:pPr>
    </w:lvl>
    <w:lvl w:ilvl="5" w:tentative="0">
      <w:start w:val="0"/>
      <w:numFmt w:val="none"/>
      <w:pStyle w:val="264"/>
      <w:lvlText w:val=""/>
      <w:lvlJc w:val="left"/>
      <w:pPr>
        <w:tabs>
          <w:tab w:val="left" w:pos="360"/>
        </w:tabs>
      </w:pPr>
    </w:lvl>
    <w:lvl w:ilvl="6" w:tentative="0">
      <w:start w:val="0"/>
      <w:numFmt w:val="none"/>
      <w:pStyle w:val="308"/>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
    <w:nsid w:val="056C3F12"/>
    <w:multiLevelType w:val="multilevel"/>
    <w:tmpl w:val="056C3F12"/>
    <w:lvl w:ilvl="0" w:tentative="0">
      <w:start w:val="1"/>
      <w:numFmt w:val="none"/>
      <w:lvlText w:val="2"/>
      <w:lvlJc w:val="left"/>
      <w:pPr>
        <w:tabs>
          <w:tab w:val="left" w:pos="425"/>
        </w:tabs>
        <w:ind w:left="425" w:hanging="425"/>
      </w:pPr>
      <w:rPr>
        <w:rFonts w:hint="eastAsia"/>
      </w:rPr>
    </w:lvl>
    <w:lvl w:ilvl="1" w:tentative="0">
      <w:start w:val="1"/>
      <w:numFmt w:val="decimal"/>
      <w:lvlText w:val="%15.%2"/>
      <w:lvlJc w:val="left"/>
      <w:pPr>
        <w:tabs>
          <w:tab w:val="left" w:pos="992"/>
        </w:tabs>
        <w:ind w:left="992" w:hanging="567"/>
      </w:pPr>
      <w:rPr>
        <w:rFonts w:hint="default" w:ascii="Times New Roman" w:hAnsi="Times New Roman" w:cs="Times New Roman"/>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07D80E56"/>
    <w:multiLevelType w:val="multilevel"/>
    <w:tmpl w:val="07D80E56"/>
    <w:lvl w:ilvl="0" w:tentative="0">
      <w:start w:val="1"/>
      <w:numFmt w:val="decimal"/>
      <w:lvlText w:val="%1."/>
      <w:lvlJc w:val="left"/>
      <w:pPr>
        <w:tabs>
          <w:tab w:val="left" w:pos="420"/>
        </w:tabs>
        <w:ind w:left="420" w:hanging="420"/>
      </w:pPr>
      <w:rPr>
        <w:rFonts w:hint="default" w:ascii="Times New Roman" w:hAnsi="Times New Roman" w:cs="Times New Roman"/>
        <w:b w:val="0"/>
      </w:rPr>
    </w:lvl>
    <w:lvl w:ilvl="1" w:tentative="0">
      <w:start w:val="1"/>
      <w:numFmt w:val="japaneseCounting"/>
      <w:lvlText w:val="%2、"/>
      <w:lvlJc w:val="left"/>
      <w:pPr>
        <w:tabs>
          <w:tab w:val="left" w:pos="870"/>
        </w:tabs>
        <w:ind w:left="870" w:hanging="450"/>
      </w:pPr>
      <w:rPr>
        <w:rFonts w:hint="default"/>
      </w:rPr>
    </w:lvl>
    <w:lvl w:ilvl="2" w:tentative="0">
      <w:start w:val="5"/>
      <w:numFmt w:val="decimal"/>
      <w:lvlText w:val="(%3)"/>
      <w:lvlJc w:val="left"/>
      <w:pPr>
        <w:tabs>
          <w:tab w:val="left" w:pos="1680"/>
        </w:tabs>
        <w:ind w:left="1680" w:hanging="840"/>
      </w:pPr>
      <w:rPr>
        <w:rFonts w:hint="default"/>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3C25C1"/>
    <w:multiLevelType w:val="multilevel"/>
    <w:tmpl w:val="083C25C1"/>
    <w:lvl w:ilvl="0" w:tentative="0">
      <w:start w:val="1"/>
      <w:numFmt w:val="decimal"/>
      <w:lvlText w:val="%1)"/>
      <w:lvlJc w:val="left"/>
      <w:pPr>
        <w:tabs>
          <w:tab w:val="left" w:pos="780"/>
        </w:tabs>
        <w:ind w:left="78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8EF380F"/>
    <w:multiLevelType w:val="multilevel"/>
    <w:tmpl w:val="18EF380F"/>
    <w:lvl w:ilvl="0" w:tentative="0">
      <w:start w:val="1"/>
      <w:numFmt w:val="none"/>
      <w:lvlText w:val="2"/>
      <w:lvlJc w:val="left"/>
      <w:pPr>
        <w:tabs>
          <w:tab w:val="left" w:pos="425"/>
        </w:tabs>
        <w:ind w:left="425" w:hanging="425"/>
      </w:pPr>
      <w:rPr>
        <w:rFonts w:hint="eastAsia"/>
      </w:rPr>
    </w:lvl>
    <w:lvl w:ilvl="1" w:tentative="0">
      <w:start w:val="1"/>
      <w:numFmt w:val="decimal"/>
      <w:lvlText w:val="%17.%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30A60BCF"/>
    <w:multiLevelType w:val="multilevel"/>
    <w:tmpl w:val="30A60BCF"/>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30AC69EE"/>
    <w:multiLevelType w:val="multilevel"/>
    <w:tmpl w:val="30AC69EE"/>
    <w:lvl w:ilvl="0" w:tentative="0">
      <w:start w:val="1"/>
      <w:numFmt w:val="decimal"/>
      <w:lvlText w:val="（%1）"/>
      <w:lvlJc w:val="left"/>
      <w:pPr>
        <w:tabs>
          <w:tab w:val="left" w:pos="420"/>
        </w:tabs>
        <w:ind w:left="420" w:hanging="420"/>
      </w:pPr>
      <w:rPr>
        <w:rFonts w:hint="default" w:ascii="Arial" w:hAnsi="Arial" w:cs="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E9C1B21"/>
    <w:multiLevelType w:val="multilevel"/>
    <w:tmpl w:val="3E9C1B21"/>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Times New Roman" w:hAnsi="Times New Roman" w:cs="Times New Roman"/>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3F7235CB"/>
    <w:multiLevelType w:val="multilevel"/>
    <w:tmpl w:val="3F7235CB"/>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default" w:ascii="Times New Roman" w:hAnsi="Times New Roman" w:cs="Times New Roman"/>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4DD64FA7"/>
    <w:multiLevelType w:val="multilevel"/>
    <w:tmpl w:val="4DD64FA7"/>
    <w:lvl w:ilvl="0" w:tentative="0">
      <w:start w:val="1"/>
      <w:numFmt w:val="none"/>
      <w:lvlText w:val="2"/>
      <w:lvlJc w:val="left"/>
      <w:pPr>
        <w:tabs>
          <w:tab w:val="left" w:pos="425"/>
        </w:tabs>
        <w:ind w:left="425" w:hanging="425"/>
      </w:pPr>
      <w:rPr>
        <w:rFonts w:hint="eastAsia"/>
      </w:rPr>
    </w:lvl>
    <w:lvl w:ilvl="1" w:tentative="0">
      <w:start w:val="1"/>
      <w:numFmt w:val="decimal"/>
      <w:lvlText w:val="%1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571C28A9"/>
    <w:multiLevelType w:val="multilevel"/>
    <w:tmpl w:val="571C28A9"/>
    <w:lvl w:ilvl="0" w:tentative="0">
      <w:start w:val="1"/>
      <w:numFmt w:val="none"/>
      <w:lvlText w:val="2"/>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default" w:ascii="Times New Roman" w:hAnsi="Times New Roman" w:cs="Times New Roman"/>
        <w:b w:val="0"/>
      </w:rPr>
    </w:lvl>
    <w:lvl w:ilvl="2" w:tentative="0">
      <w:start w:val="1"/>
      <w:numFmt w:val="decimal"/>
      <w:lvlText w:val="%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57E32A5B"/>
    <w:multiLevelType w:val="singleLevel"/>
    <w:tmpl w:val="57E32A5B"/>
    <w:lvl w:ilvl="0" w:tentative="0">
      <w:start w:val="4"/>
      <w:numFmt w:val="decimal"/>
      <w:suff w:val="space"/>
      <w:lvlText w:val="%1．"/>
      <w:lvlJc w:val="left"/>
    </w:lvl>
  </w:abstractNum>
  <w:abstractNum w:abstractNumId="13">
    <w:nsid w:val="58F720FC"/>
    <w:multiLevelType w:val="multilevel"/>
    <w:tmpl w:val="58F720FC"/>
    <w:lvl w:ilvl="0" w:tentative="0">
      <w:start w:val="1"/>
      <w:numFmt w:val="decimal"/>
      <w:lvlText w:val="%1)"/>
      <w:lvlJc w:val="left"/>
      <w:pPr>
        <w:tabs>
          <w:tab w:val="left" w:pos="780"/>
        </w:tabs>
        <w:ind w:left="780" w:hanging="420"/>
      </w:pPr>
      <w:rPr>
        <w:rFonts w:hint="eastAsia" w:ascii="楷体_GB2312" w:hAnsi="Times New Roman" w:eastAsia="楷体_GB2312" w:cs="Times New Roman"/>
        <w:b w:val="0"/>
      </w:rPr>
    </w:lvl>
    <w:lvl w:ilvl="1" w:tentative="0">
      <w:start w:val="1"/>
      <w:numFmt w:val="lowerLetter"/>
      <w:lvlText w:val="%2)"/>
      <w:lvlJc w:val="left"/>
      <w:pPr>
        <w:tabs>
          <w:tab w:val="left" w:pos="840"/>
        </w:tabs>
        <w:ind w:left="840" w:hanging="420"/>
      </w:pPr>
      <w:rPr>
        <w:b w:val="0"/>
      </w:rPr>
    </w:lvl>
    <w:lvl w:ilvl="2" w:tentative="0">
      <w:start w:val="1"/>
      <w:numFmt w:val="chineseCountingThousand"/>
      <w:lvlText w:val="(%3)"/>
      <w:lvlJc w:val="left"/>
      <w:pPr>
        <w:tabs>
          <w:tab w:val="left" w:pos="600"/>
        </w:tabs>
        <w:ind w:left="600" w:hanging="420"/>
      </w:pPr>
      <w:rPr>
        <w:rFonts w:hint="eastAsia"/>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A1B5EA9"/>
    <w:multiLevelType w:val="singleLevel"/>
    <w:tmpl w:val="5A1B5EA9"/>
    <w:lvl w:ilvl="0" w:tentative="0">
      <w:start w:val="1"/>
      <w:numFmt w:val="decimal"/>
      <w:suff w:val="nothing"/>
      <w:lvlText w:val="%1．"/>
      <w:lvlJc w:val="left"/>
      <w:pPr>
        <w:ind w:left="0" w:firstLine="400"/>
      </w:pPr>
      <w:rPr>
        <w:rFonts w:hint="default"/>
      </w:rPr>
    </w:lvl>
  </w:abstractNum>
  <w:abstractNum w:abstractNumId="15">
    <w:nsid w:val="5EB21F54"/>
    <w:multiLevelType w:val="multilevel"/>
    <w:tmpl w:val="5EB21F54"/>
    <w:lvl w:ilvl="0" w:tentative="0">
      <w:start w:val="1"/>
      <w:numFmt w:val="none"/>
      <w:lvlText w:val="2"/>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default" w:ascii="Times New Roman" w:hAnsi="Times New Roman" w:cs="Times New Roman"/>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6">
    <w:nsid w:val="63295728"/>
    <w:multiLevelType w:val="multilevel"/>
    <w:tmpl w:val="6329572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F9E3E9C"/>
    <w:multiLevelType w:val="multilevel"/>
    <w:tmpl w:val="6F9E3E9C"/>
    <w:lvl w:ilvl="0" w:tentative="0">
      <w:start w:val="1"/>
      <w:numFmt w:val="none"/>
      <w:lvlText w:val="2"/>
      <w:lvlJc w:val="left"/>
      <w:pPr>
        <w:tabs>
          <w:tab w:val="left" w:pos="425"/>
        </w:tabs>
        <w:ind w:left="425" w:hanging="425"/>
      </w:pPr>
      <w:rPr>
        <w:rFonts w:hint="eastAsia"/>
      </w:rPr>
    </w:lvl>
    <w:lvl w:ilvl="1" w:tentative="0">
      <w:start w:val="1"/>
      <w:numFmt w:val="decimal"/>
      <w:lvlText w:val="%18.%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77024DDF"/>
    <w:multiLevelType w:val="multilevel"/>
    <w:tmpl w:val="77024DDF"/>
    <w:lvl w:ilvl="0" w:tentative="0">
      <w:start w:val="1"/>
      <w:numFmt w:val="upperLetter"/>
      <w:lvlText w:val="%1."/>
      <w:lvlJc w:val="left"/>
      <w:pPr>
        <w:tabs>
          <w:tab w:val="left" w:pos="780"/>
        </w:tabs>
        <w:ind w:left="780" w:hanging="420"/>
      </w:pPr>
    </w:lvl>
    <w:lvl w:ilvl="1" w:tentative="0">
      <w:start w:val="1"/>
      <w:numFmt w:val="decimal"/>
      <w:lvlText w:val="%2、"/>
      <w:lvlJc w:val="left"/>
      <w:pPr>
        <w:tabs>
          <w:tab w:val="left" w:pos="1500"/>
        </w:tabs>
        <w:ind w:left="1500" w:hanging="720"/>
      </w:pPr>
      <w:rPr>
        <w:rFonts w:hint="default"/>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 w:numId="2">
    <w:abstractNumId w:val="1"/>
  </w:num>
  <w:num w:numId="3">
    <w:abstractNumId w:val="14"/>
  </w:num>
  <w:num w:numId="4">
    <w:abstractNumId w:val="4"/>
  </w:num>
  <w:num w:numId="5">
    <w:abstractNumId w:val="18"/>
  </w:num>
  <w:num w:numId="6">
    <w:abstractNumId w:val="13"/>
  </w:num>
  <w:num w:numId="7">
    <w:abstractNumId w:val="5"/>
  </w:num>
  <w:num w:numId="8">
    <w:abstractNumId w:val="17"/>
  </w:num>
  <w:num w:numId="9">
    <w:abstractNumId w:val="12"/>
  </w:num>
  <w:num w:numId="10">
    <w:abstractNumId w:val="7"/>
  </w:num>
  <w:num w:numId="11">
    <w:abstractNumId w:val="3"/>
  </w:num>
  <w:num w:numId="12">
    <w:abstractNumId w:val="10"/>
  </w:num>
  <w:num w:numId="13">
    <w:abstractNumId w:val="6"/>
  </w:num>
  <w:num w:numId="14">
    <w:abstractNumId w:val="9"/>
  </w:num>
  <w:num w:numId="15">
    <w:abstractNumId w:val="8"/>
  </w:num>
  <w:num w:numId="16">
    <w:abstractNumId w:val="2"/>
  </w:num>
  <w:num w:numId="17">
    <w:abstractNumId w:val="1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0D24"/>
    <w:rsid w:val="000020D1"/>
    <w:rsid w:val="000179AA"/>
    <w:rsid w:val="00024B59"/>
    <w:rsid w:val="00025364"/>
    <w:rsid w:val="00025A54"/>
    <w:rsid w:val="00034534"/>
    <w:rsid w:val="00041F17"/>
    <w:rsid w:val="000528C6"/>
    <w:rsid w:val="000765F2"/>
    <w:rsid w:val="000921ED"/>
    <w:rsid w:val="000961E2"/>
    <w:rsid w:val="00096BB9"/>
    <w:rsid w:val="000A10A2"/>
    <w:rsid w:val="000A2076"/>
    <w:rsid w:val="000A7E5E"/>
    <w:rsid w:val="000B4E1F"/>
    <w:rsid w:val="000B75CB"/>
    <w:rsid w:val="000C0F51"/>
    <w:rsid w:val="000C1E25"/>
    <w:rsid w:val="000C58F2"/>
    <w:rsid w:val="000D0679"/>
    <w:rsid w:val="000D3765"/>
    <w:rsid w:val="000E37E0"/>
    <w:rsid w:val="000E74F4"/>
    <w:rsid w:val="000F31F1"/>
    <w:rsid w:val="000F6EC7"/>
    <w:rsid w:val="001048C4"/>
    <w:rsid w:val="00113898"/>
    <w:rsid w:val="00115BF0"/>
    <w:rsid w:val="0011601B"/>
    <w:rsid w:val="001203AA"/>
    <w:rsid w:val="00120AE6"/>
    <w:rsid w:val="00132584"/>
    <w:rsid w:val="001328F7"/>
    <w:rsid w:val="00136ECD"/>
    <w:rsid w:val="00137AC1"/>
    <w:rsid w:val="00157D81"/>
    <w:rsid w:val="00161445"/>
    <w:rsid w:val="00165AEE"/>
    <w:rsid w:val="00166956"/>
    <w:rsid w:val="00181DEF"/>
    <w:rsid w:val="00185CB3"/>
    <w:rsid w:val="001907CE"/>
    <w:rsid w:val="00193F4C"/>
    <w:rsid w:val="001952CC"/>
    <w:rsid w:val="0019549E"/>
    <w:rsid w:val="001A0A65"/>
    <w:rsid w:val="001A781D"/>
    <w:rsid w:val="001B192B"/>
    <w:rsid w:val="001B281E"/>
    <w:rsid w:val="001C18E4"/>
    <w:rsid w:val="001C6714"/>
    <w:rsid w:val="001D000C"/>
    <w:rsid w:val="001D1BF1"/>
    <w:rsid w:val="001D32C3"/>
    <w:rsid w:val="001E3203"/>
    <w:rsid w:val="001E39BB"/>
    <w:rsid w:val="001E6123"/>
    <w:rsid w:val="001F04E0"/>
    <w:rsid w:val="001F55A7"/>
    <w:rsid w:val="00205090"/>
    <w:rsid w:val="00205A5C"/>
    <w:rsid w:val="002071D0"/>
    <w:rsid w:val="002135E8"/>
    <w:rsid w:val="00223A14"/>
    <w:rsid w:val="00225414"/>
    <w:rsid w:val="00225FB0"/>
    <w:rsid w:val="00231743"/>
    <w:rsid w:val="00234100"/>
    <w:rsid w:val="00234C5A"/>
    <w:rsid w:val="00237F32"/>
    <w:rsid w:val="00237F52"/>
    <w:rsid w:val="00240F97"/>
    <w:rsid w:val="0024477A"/>
    <w:rsid w:val="002453F2"/>
    <w:rsid w:val="00245CB6"/>
    <w:rsid w:val="00245E73"/>
    <w:rsid w:val="002612C9"/>
    <w:rsid w:val="002808A3"/>
    <w:rsid w:val="0028173C"/>
    <w:rsid w:val="00283764"/>
    <w:rsid w:val="00296B0D"/>
    <w:rsid w:val="002A2D6B"/>
    <w:rsid w:val="002A3701"/>
    <w:rsid w:val="002A7082"/>
    <w:rsid w:val="002B0EFA"/>
    <w:rsid w:val="002B2EA4"/>
    <w:rsid w:val="002B7EA6"/>
    <w:rsid w:val="002C0713"/>
    <w:rsid w:val="002C133A"/>
    <w:rsid w:val="002C6213"/>
    <w:rsid w:val="002D36F0"/>
    <w:rsid w:val="002D4A76"/>
    <w:rsid w:val="002E3ED6"/>
    <w:rsid w:val="002E44AF"/>
    <w:rsid w:val="002E4E17"/>
    <w:rsid w:val="002F0717"/>
    <w:rsid w:val="002F5E0B"/>
    <w:rsid w:val="002F7683"/>
    <w:rsid w:val="0030498F"/>
    <w:rsid w:val="00317168"/>
    <w:rsid w:val="00330F68"/>
    <w:rsid w:val="003331F4"/>
    <w:rsid w:val="003334E2"/>
    <w:rsid w:val="00333FD2"/>
    <w:rsid w:val="00334582"/>
    <w:rsid w:val="00334CA0"/>
    <w:rsid w:val="00341A59"/>
    <w:rsid w:val="0035123F"/>
    <w:rsid w:val="0035369C"/>
    <w:rsid w:val="003606A0"/>
    <w:rsid w:val="003636A3"/>
    <w:rsid w:val="00370103"/>
    <w:rsid w:val="0037030E"/>
    <w:rsid w:val="0037045B"/>
    <w:rsid w:val="00374BBC"/>
    <w:rsid w:val="00377EA3"/>
    <w:rsid w:val="003857DC"/>
    <w:rsid w:val="00394384"/>
    <w:rsid w:val="003A1A9C"/>
    <w:rsid w:val="003B4250"/>
    <w:rsid w:val="003B6D7D"/>
    <w:rsid w:val="003D65AE"/>
    <w:rsid w:val="003E4D61"/>
    <w:rsid w:val="003F1255"/>
    <w:rsid w:val="003F44B2"/>
    <w:rsid w:val="00405799"/>
    <w:rsid w:val="00407525"/>
    <w:rsid w:val="00407B88"/>
    <w:rsid w:val="00407D5F"/>
    <w:rsid w:val="004100A0"/>
    <w:rsid w:val="00412D3D"/>
    <w:rsid w:val="00414959"/>
    <w:rsid w:val="00430108"/>
    <w:rsid w:val="004412DE"/>
    <w:rsid w:val="004551E9"/>
    <w:rsid w:val="004554DD"/>
    <w:rsid w:val="004574C5"/>
    <w:rsid w:val="0047158F"/>
    <w:rsid w:val="004727D0"/>
    <w:rsid w:val="0048110A"/>
    <w:rsid w:val="004821A8"/>
    <w:rsid w:val="00485DA3"/>
    <w:rsid w:val="004956DF"/>
    <w:rsid w:val="004A1225"/>
    <w:rsid w:val="004A3332"/>
    <w:rsid w:val="004B02B4"/>
    <w:rsid w:val="004B3428"/>
    <w:rsid w:val="004B617F"/>
    <w:rsid w:val="004D50EE"/>
    <w:rsid w:val="004D7594"/>
    <w:rsid w:val="004E5358"/>
    <w:rsid w:val="004E5D4B"/>
    <w:rsid w:val="004F0BB1"/>
    <w:rsid w:val="004F246B"/>
    <w:rsid w:val="005008C7"/>
    <w:rsid w:val="00504D6A"/>
    <w:rsid w:val="00514650"/>
    <w:rsid w:val="00526F98"/>
    <w:rsid w:val="00531AA7"/>
    <w:rsid w:val="00543D9A"/>
    <w:rsid w:val="005517A8"/>
    <w:rsid w:val="00551F4A"/>
    <w:rsid w:val="00564B33"/>
    <w:rsid w:val="00567CB7"/>
    <w:rsid w:val="00572BE1"/>
    <w:rsid w:val="00573CEF"/>
    <w:rsid w:val="005754DB"/>
    <w:rsid w:val="005756AB"/>
    <w:rsid w:val="005830B3"/>
    <w:rsid w:val="00584716"/>
    <w:rsid w:val="00584782"/>
    <w:rsid w:val="005A43B4"/>
    <w:rsid w:val="005A6404"/>
    <w:rsid w:val="005C39EB"/>
    <w:rsid w:val="005F178D"/>
    <w:rsid w:val="006015D9"/>
    <w:rsid w:val="0060182B"/>
    <w:rsid w:val="00611E6C"/>
    <w:rsid w:val="00627429"/>
    <w:rsid w:val="0063428C"/>
    <w:rsid w:val="00643D21"/>
    <w:rsid w:val="00653BB6"/>
    <w:rsid w:val="00655A70"/>
    <w:rsid w:val="00665183"/>
    <w:rsid w:val="0068035C"/>
    <w:rsid w:val="00682CF5"/>
    <w:rsid w:val="00683600"/>
    <w:rsid w:val="0069593E"/>
    <w:rsid w:val="006A330D"/>
    <w:rsid w:val="006A343B"/>
    <w:rsid w:val="006B22FC"/>
    <w:rsid w:val="006B50E2"/>
    <w:rsid w:val="006C5B24"/>
    <w:rsid w:val="006C6FC8"/>
    <w:rsid w:val="006C7F73"/>
    <w:rsid w:val="006F000D"/>
    <w:rsid w:val="006F4AD3"/>
    <w:rsid w:val="00700C74"/>
    <w:rsid w:val="00701DD5"/>
    <w:rsid w:val="007173B9"/>
    <w:rsid w:val="00717483"/>
    <w:rsid w:val="007205BE"/>
    <w:rsid w:val="00722FCD"/>
    <w:rsid w:val="00723F9D"/>
    <w:rsid w:val="00730ED4"/>
    <w:rsid w:val="007406E2"/>
    <w:rsid w:val="00744010"/>
    <w:rsid w:val="007442DC"/>
    <w:rsid w:val="00747DF4"/>
    <w:rsid w:val="007527BF"/>
    <w:rsid w:val="00753F3F"/>
    <w:rsid w:val="00772015"/>
    <w:rsid w:val="00774309"/>
    <w:rsid w:val="00774BAD"/>
    <w:rsid w:val="00784419"/>
    <w:rsid w:val="00787DC1"/>
    <w:rsid w:val="00791336"/>
    <w:rsid w:val="00792CDE"/>
    <w:rsid w:val="007B5423"/>
    <w:rsid w:val="007B7552"/>
    <w:rsid w:val="007C26F8"/>
    <w:rsid w:val="007C6224"/>
    <w:rsid w:val="007D6026"/>
    <w:rsid w:val="007D63F2"/>
    <w:rsid w:val="0080395D"/>
    <w:rsid w:val="00807DB0"/>
    <w:rsid w:val="00811B8D"/>
    <w:rsid w:val="00811C8B"/>
    <w:rsid w:val="00814119"/>
    <w:rsid w:val="00814AB4"/>
    <w:rsid w:val="008230F1"/>
    <w:rsid w:val="0082536B"/>
    <w:rsid w:val="00833C4E"/>
    <w:rsid w:val="00843CA7"/>
    <w:rsid w:val="00864169"/>
    <w:rsid w:val="008653D9"/>
    <w:rsid w:val="008717EC"/>
    <w:rsid w:val="00872BA5"/>
    <w:rsid w:val="008731CD"/>
    <w:rsid w:val="00876E97"/>
    <w:rsid w:val="008822EF"/>
    <w:rsid w:val="00890575"/>
    <w:rsid w:val="0089195C"/>
    <w:rsid w:val="00893B7B"/>
    <w:rsid w:val="008A2005"/>
    <w:rsid w:val="008A348E"/>
    <w:rsid w:val="008A4BBE"/>
    <w:rsid w:val="008A7E00"/>
    <w:rsid w:val="008B114E"/>
    <w:rsid w:val="008C0985"/>
    <w:rsid w:val="008C36F6"/>
    <w:rsid w:val="008C56BE"/>
    <w:rsid w:val="008C6A1B"/>
    <w:rsid w:val="008E7F0A"/>
    <w:rsid w:val="008F267D"/>
    <w:rsid w:val="0090021D"/>
    <w:rsid w:val="00900D62"/>
    <w:rsid w:val="00910D77"/>
    <w:rsid w:val="009319D5"/>
    <w:rsid w:val="00932626"/>
    <w:rsid w:val="00933655"/>
    <w:rsid w:val="0093637C"/>
    <w:rsid w:val="00937D7D"/>
    <w:rsid w:val="00942007"/>
    <w:rsid w:val="0094329C"/>
    <w:rsid w:val="0094534C"/>
    <w:rsid w:val="00955E58"/>
    <w:rsid w:val="0095681F"/>
    <w:rsid w:val="00963E81"/>
    <w:rsid w:val="00967DE1"/>
    <w:rsid w:val="00977F88"/>
    <w:rsid w:val="0098645F"/>
    <w:rsid w:val="009913F0"/>
    <w:rsid w:val="00991AED"/>
    <w:rsid w:val="009934FC"/>
    <w:rsid w:val="009937D6"/>
    <w:rsid w:val="009A6441"/>
    <w:rsid w:val="009A6AB6"/>
    <w:rsid w:val="009B3985"/>
    <w:rsid w:val="009B45BE"/>
    <w:rsid w:val="009B6F7A"/>
    <w:rsid w:val="009C1F74"/>
    <w:rsid w:val="009C6DEE"/>
    <w:rsid w:val="009C708C"/>
    <w:rsid w:val="009D6B48"/>
    <w:rsid w:val="009D7984"/>
    <w:rsid w:val="009E4D2A"/>
    <w:rsid w:val="009F535E"/>
    <w:rsid w:val="009F7D63"/>
    <w:rsid w:val="00A01D8A"/>
    <w:rsid w:val="00A05C4D"/>
    <w:rsid w:val="00A06F22"/>
    <w:rsid w:val="00A1103D"/>
    <w:rsid w:val="00A11A46"/>
    <w:rsid w:val="00A15557"/>
    <w:rsid w:val="00A21F00"/>
    <w:rsid w:val="00A24BF8"/>
    <w:rsid w:val="00A27ECE"/>
    <w:rsid w:val="00A4047C"/>
    <w:rsid w:val="00A40E62"/>
    <w:rsid w:val="00A43FF6"/>
    <w:rsid w:val="00A527E7"/>
    <w:rsid w:val="00A57B31"/>
    <w:rsid w:val="00A61F6C"/>
    <w:rsid w:val="00A63008"/>
    <w:rsid w:val="00A6485D"/>
    <w:rsid w:val="00A92AFD"/>
    <w:rsid w:val="00A94C0F"/>
    <w:rsid w:val="00AA6EB3"/>
    <w:rsid w:val="00AB2D72"/>
    <w:rsid w:val="00AB5391"/>
    <w:rsid w:val="00AC0197"/>
    <w:rsid w:val="00AC5687"/>
    <w:rsid w:val="00AD3036"/>
    <w:rsid w:val="00AD3C96"/>
    <w:rsid w:val="00AE4A56"/>
    <w:rsid w:val="00AE4B5A"/>
    <w:rsid w:val="00B035C0"/>
    <w:rsid w:val="00B04BE8"/>
    <w:rsid w:val="00B04FA7"/>
    <w:rsid w:val="00B10D62"/>
    <w:rsid w:val="00B17F60"/>
    <w:rsid w:val="00B21EED"/>
    <w:rsid w:val="00B22E12"/>
    <w:rsid w:val="00B23A3B"/>
    <w:rsid w:val="00B2635D"/>
    <w:rsid w:val="00B30887"/>
    <w:rsid w:val="00B341F8"/>
    <w:rsid w:val="00B41F38"/>
    <w:rsid w:val="00B45565"/>
    <w:rsid w:val="00B5194A"/>
    <w:rsid w:val="00B5707A"/>
    <w:rsid w:val="00B5793D"/>
    <w:rsid w:val="00B6231A"/>
    <w:rsid w:val="00B67782"/>
    <w:rsid w:val="00B84B79"/>
    <w:rsid w:val="00B95ECF"/>
    <w:rsid w:val="00BA4ADC"/>
    <w:rsid w:val="00BB1A96"/>
    <w:rsid w:val="00BB64C1"/>
    <w:rsid w:val="00BB73C4"/>
    <w:rsid w:val="00BC12BC"/>
    <w:rsid w:val="00BC543D"/>
    <w:rsid w:val="00BC65A3"/>
    <w:rsid w:val="00BD21F7"/>
    <w:rsid w:val="00BD6BA5"/>
    <w:rsid w:val="00BD6FC9"/>
    <w:rsid w:val="00BF1E9B"/>
    <w:rsid w:val="00BF525E"/>
    <w:rsid w:val="00BF6C60"/>
    <w:rsid w:val="00C01D35"/>
    <w:rsid w:val="00C0682B"/>
    <w:rsid w:val="00C077A8"/>
    <w:rsid w:val="00C12586"/>
    <w:rsid w:val="00C12697"/>
    <w:rsid w:val="00C13916"/>
    <w:rsid w:val="00C1467F"/>
    <w:rsid w:val="00C1508F"/>
    <w:rsid w:val="00C207E4"/>
    <w:rsid w:val="00C22710"/>
    <w:rsid w:val="00C24AA2"/>
    <w:rsid w:val="00C37C6E"/>
    <w:rsid w:val="00C42FBA"/>
    <w:rsid w:val="00C43DD2"/>
    <w:rsid w:val="00C652B8"/>
    <w:rsid w:val="00C65476"/>
    <w:rsid w:val="00C7207C"/>
    <w:rsid w:val="00C72D05"/>
    <w:rsid w:val="00C731D8"/>
    <w:rsid w:val="00C850BE"/>
    <w:rsid w:val="00C90266"/>
    <w:rsid w:val="00CB2459"/>
    <w:rsid w:val="00CB3536"/>
    <w:rsid w:val="00CB4265"/>
    <w:rsid w:val="00CB4992"/>
    <w:rsid w:val="00CC2DBA"/>
    <w:rsid w:val="00CD4742"/>
    <w:rsid w:val="00CD780B"/>
    <w:rsid w:val="00CE2EE3"/>
    <w:rsid w:val="00CE3202"/>
    <w:rsid w:val="00CF060E"/>
    <w:rsid w:val="00CF463C"/>
    <w:rsid w:val="00D014C4"/>
    <w:rsid w:val="00D10E31"/>
    <w:rsid w:val="00D14635"/>
    <w:rsid w:val="00D23BC3"/>
    <w:rsid w:val="00D32B36"/>
    <w:rsid w:val="00D33026"/>
    <w:rsid w:val="00D35CC6"/>
    <w:rsid w:val="00D35E50"/>
    <w:rsid w:val="00D41307"/>
    <w:rsid w:val="00D55822"/>
    <w:rsid w:val="00D560F0"/>
    <w:rsid w:val="00D615CA"/>
    <w:rsid w:val="00D6713E"/>
    <w:rsid w:val="00D671AC"/>
    <w:rsid w:val="00D7139C"/>
    <w:rsid w:val="00D853B4"/>
    <w:rsid w:val="00D96B26"/>
    <w:rsid w:val="00D96DE7"/>
    <w:rsid w:val="00DA06AE"/>
    <w:rsid w:val="00DA0DE9"/>
    <w:rsid w:val="00DB09D1"/>
    <w:rsid w:val="00DB1C0A"/>
    <w:rsid w:val="00DC2FD7"/>
    <w:rsid w:val="00DD14D9"/>
    <w:rsid w:val="00DD1CE5"/>
    <w:rsid w:val="00DF4FE2"/>
    <w:rsid w:val="00E0249D"/>
    <w:rsid w:val="00E030C9"/>
    <w:rsid w:val="00E10C6F"/>
    <w:rsid w:val="00E15FF8"/>
    <w:rsid w:val="00E171F7"/>
    <w:rsid w:val="00E23820"/>
    <w:rsid w:val="00E25CB9"/>
    <w:rsid w:val="00E26DBA"/>
    <w:rsid w:val="00E34CF2"/>
    <w:rsid w:val="00E34E3C"/>
    <w:rsid w:val="00E37F50"/>
    <w:rsid w:val="00E4108C"/>
    <w:rsid w:val="00E41227"/>
    <w:rsid w:val="00E42665"/>
    <w:rsid w:val="00E42F32"/>
    <w:rsid w:val="00E6517A"/>
    <w:rsid w:val="00E667D1"/>
    <w:rsid w:val="00E66F77"/>
    <w:rsid w:val="00E7133D"/>
    <w:rsid w:val="00E8358F"/>
    <w:rsid w:val="00E842F5"/>
    <w:rsid w:val="00EB35A4"/>
    <w:rsid w:val="00EC1014"/>
    <w:rsid w:val="00EE17BE"/>
    <w:rsid w:val="00EE32C5"/>
    <w:rsid w:val="00EE5E1C"/>
    <w:rsid w:val="00EF040B"/>
    <w:rsid w:val="00F032A0"/>
    <w:rsid w:val="00F06DE3"/>
    <w:rsid w:val="00F0786C"/>
    <w:rsid w:val="00F1680D"/>
    <w:rsid w:val="00F17807"/>
    <w:rsid w:val="00F17ECE"/>
    <w:rsid w:val="00F2202D"/>
    <w:rsid w:val="00F31FF2"/>
    <w:rsid w:val="00F37F56"/>
    <w:rsid w:val="00F46203"/>
    <w:rsid w:val="00F46D2A"/>
    <w:rsid w:val="00F56530"/>
    <w:rsid w:val="00F65B7A"/>
    <w:rsid w:val="00F701AF"/>
    <w:rsid w:val="00F72D91"/>
    <w:rsid w:val="00F7396B"/>
    <w:rsid w:val="00F75B38"/>
    <w:rsid w:val="00F76E40"/>
    <w:rsid w:val="00F815A1"/>
    <w:rsid w:val="00F85C36"/>
    <w:rsid w:val="00F9119F"/>
    <w:rsid w:val="00FA0457"/>
    <w:rsid w:val="00FA2EAD"/>
    <w:rsid w:val="00FA52BA"/>
    <w:rsid w:val="00FA74B5"/>
    <w:rsid w:val="00FA7C05"/>
    <w:rsid w:val="00FA7FE1"/>
    <w:rsid w:val="00FB01E9"/>
    <w:rsid w:val="00FB0F30"/>
    <w:rsid w:val="00FB42A5"/>
    <w:rsid w:val="00FC7CF6"/>
    <w:rsid w:val="00FE0AF8"/>
    <w:rsid w:val="00FE445E"/>
    <w:rsid w:val="00FE6290"/>
    <w:rsid w:val="010F22A7"/>
    <w:rsid w:val="011B166E"/>
    <w:rsid w:val="037B3BA0"/>
    <w:rsid w:val="03DA21B1"/>
    <w:rsid w:val="03FB11F2"/>
    <w:rsid w:val="03FD6D49"/>
    <w:rsid w:val="059C7259"/>
    <w:rsid w:val="05ED6D79"/>
    <w:rsid w:val="061F7618"/>
    <w:rsid w:val="066D6FC4"/>
    <w:rsid w:val="06733FBA"/>
    <w:rsid w:val="06B653FA"/>
    <w:rsid w:val="076B6C4E"/>
    <w:rsid w:val="07AC3AC9"/>
    <w:rsid w:val="07EF4708"/>
    <w:rsid w:val="08882222"/>
    <w:rsid w:val="0AE96D98"/>
    <w:rsid w:val="0BE12B86"/>
    <w:rsid w:val="0BF77732"/>
    <w:rsid w:val="0BFD6957"/>
    <w:rsid w:val="0C8177C3"/>
    <w:rsid w:val="0CD05A7D"/>
    <w:rsid w:val="0D2115AA"/>
    <w:rsid w:val="0D5A4DF7"/>
    <w:rsid w:val="0D94256E"/>
    <w:rsid w:val="0E2A1C4C"/>
    <w:rsid w:val="0EEB6487"/>
    <w:rsid w:val="10DB1A50"/>
    <w:rsid w:val="12201B76"/>
    <w:rsid w:val="125B7FFB"/>
    <w:rsid w:val="131C76F4"/>
    <w:rsid w:val="13273DC9"/>
    <w:rsid w:val="1331710B"/>
    <w:rsid w:val="139B586B"/>
    <w:rsid w:val="1470190C"/>
    <w:rsid w:val="147E27C4"/>
    <w:rsid w:val="156E3CD0"/>
    <w:rsid w:val="15AB5FF1"/>
    <w:rsid w:val="16EF22CE"/>
    <w:rsid w:val="170D6D9A"/>
    <w:rsid w:val="17372BA0"/>
    <w:rsid w:val="17C8687A"/>
    <w:rsid w:val="17EA7901"/>
    <w:rsid w:val="1889564E"/>
    <w:rsid w:val="18B02EF0"/>
    <w:rsid w:val="18B533E4"/>
    <w:rsid w:val="18D4687F"/>
    <w:rsid w:val="18F56002"/>
    <w:rsid w:val="19004393"/>
    <w:rsid w:val="19E415C3"/>
    <w:rsid w:val="1A592074"/>
    <w:rsid w:val="1BBA200E"/>
    <w:rsid w:val="1BBA25CC"/>
    <w:rsid w:val="1C0F4C09"/>
    <w:rsid w:val="1CC813C9"/>
    <w:rsid w:val="1CFF23A2"/>
    <w:rsid w:val="1D747847"/>
    <w:rsid w:val="1D77485D"/>
    <w:rsid w:val="1DE31799"/>
    <w:rsid w:val="1E3F04EF"/>
    <w:rsid w:val="1E8E2DB0"/>
    <w:rsid w:val="1EB44645"/>
    <w:rsid w:val="1EB525EF"/>
    <w:rsid w:val="1EB6109D"/>
    <w:rsid w:val="1EF64C1B"/>
    <w:rsid w:val="20850FEC"/>
    <w:rsid w:val="21584AE0"/>
    <w:rsid w:val="215F06A9"/>
    <w:rsid w:val="218658C6"/>
    <w:rsid w:val="219908F7"/>
    <w:rsid w:val="21B140CB"/>
    <w:rsid w:val="22215694"/>
    <w:rsid w:val="227633F9"/>
    <w:rsid w:val="22C44C41"/>
    <w:rsid w:val="23704D9D"/>
    <w:rsid w:val="23AA48AE"/>
    <w:rsid w:val="247054DD"/>
    <w:rsid w:val="24776664"/>
    <w:rsid w:val="24B20033"/>
    <w:rsid w:val="253D2474"/>
    <w:rsid w:val="25457FB6"/>
    <w:rsid w:val="25870A1F"/>
    <w:rsid w:val="25AE615B"/>
    <w:rsid w:val="25B44F23"/>
    <w:rsid w:val="25BE71C2"/>
    <w:rsid w:val="25EF7AF6"/>
    <w:rsid w:val="262F2132"/>
    <w:rsid w:val="268B3983"/>
    <w:rsid w:val="26B65802"/>
    <w:rsid w:val="291C39BD"/>
    <w:rsid w:val="294C685D"/>
    <w:rsid w:val="29500600"/>
    <w:rsid w:val="29E64D88"/>
    <w:rsid w:val="29F50F47"/>
    <w:rsid w:val="2A69134F"/>
    <w:rsid w:val="2AC667BC"/>
    <w:rsid w:val="2B510956"/>
    <w:rsid w:val="2BD64CE6"/>
    <w:rsid w:val="2D135232"/>
    <w:rsid w:val="2E6E286E"/>
    <w:rsid w:val="2E704C40"/>
    <w:rsid w:val="30D5114E"/>
    <w:rsid w:val="3103135B"/>
    <w:rsid w:val="31071021"/>
    <w:rsid w:val="315A7540"/>
    <w:rsid w:val="32614B36"/>
    <w:rsid w:val="32C966FB"/>
    <w:rsid w:val="337F7205"/>
    <w:rsid w:val="33D1712C"/>
    <w:rsid w:val="33D33712"/>
    <w:rsid w:val="341C7C6C"/>
    <w:rsid w:val="34BC64C9"/>
    <w:rsid w:val="36227F2C"/>
    <w:rsid w:val="36371AF1"/>
    <w:rsid w:val="366B11D8"/>
    <w:rsid w:val="36FD63F6"/>
    <w:rsid w:val="375F35F1"/>
    <w:rsid w:val="37703399"/>
    <w:rsid w:val="37BF1864"/>
    <w:rsid w:val="393D05CD"/>
    <w:rsid w:val="397A4007"/>
    <w:rsid w:val="399E7F84"/>
    <w:rsid w:val="39B47F5C"/>
    <w:rsid w:val="3A5076FE"/>
    <w:rsid w:val="3B1139DC"/>
    <w:rsid w:val="3B346891"/>
    <w:rsid w:val="3B5124BB"/>
    <w:rsid w:val="3BCC6D26"/>
    <w:rsid w:val="3BCD6DCC"/>
    <w:rsid w:val="3BFF1AFF"/>
    <w:rsid w:val="3C1E22FA"/>
    <w:rsid w:val="3CAA50D7"/>
    <w:rsid w:val="3D377213"/>
    <w:rsid w:val="3D685D41"/>
    <w:rsid w:val="3DA324E4"/>
    <w:rsid w:val="3EBA7D64"/>
    <w:rsid w:val="3F947F7A"/>
    <w:rsid w:val="3F9A5F9A"/>
    <w:rsid w:val="3FBA72C8"/>
    <w:rsid w:val="401975ED"/>
    <w:rsid w:val="40A926C0"/>
    <w:rsid w:val="40AD2D42"/>
    <w:rsid w:val="40D469B5"/>
    <w:rsid w:val="40FE34C9"/>
    <w:rsid w:val="41230A69"/>
    <w:rsid w:val="413F6F1A"/>
    <w:rsid w:val="42613D77"/>
    <w:rsid w:val="428A78CF"/>
    <w:rsid w:val="429A668F"/>
    <w:rsid w:val="429C5AC6"/>
    <w:rsid w:val="42B4674D"/>
    <w:rsid w:val="4300495F"/>
    <w:rsid w:val="437370B7"/>
    <w:rsid w:val="43897891"/>
    <w:rsid w:val="44092DB1"/>
    <w:rsid w:val="4426495C"/>
    <w:rsid w:val="44FE6A97"/>
    <w:rsid w:val="450B35A3"/>
    <w:rsid w:val="45280009"/>
    <w:rsid w:val="46324EF7"/>
    <w:rsid w:val="46E416BF"/>
    <w:rsid w:val="46F91E7C"/>
    <w:rsid w:val="473A2BB0"/>
    <w:rsid w:val="47D917F4"/>
    <w:rsid w:val="47FB29A7"/>
    <w:rsid w:val="47FC1AAA"/>
    <w:rsid w:val="480E0755"/>
    <w:rsid w:val="48B36B54"/>
    <w:rsid w:val="48F873C3"/>
    <w:rsid w:val="494E1624"/>
    <w:rsid w:val="499D0251"/>
    <w:rsid w:val="4A0146B9"/>
    <w:rsid w:val="4A4C39AD"/>
    <w:rsid w:val="4A4E575C"/>
    <w:rsid w:val="4A6922E2"/>
    <w:rsid w:val="4AE22767"/>
    <w:rsid w:val="4AE93332"/>
    <w:rsid w:val="4BD66AD1"/>
    <w:rsid w:val="4C234224"/>
    <w:rsid w:val="4C5E0D5A"/>
    <w:rsid w:val="4CBF4276"/>
    <w:rsid w:val="4CCC5A9B"/>
    <w:rsid w:val="4CD541BE"/>
    <w:rsid w:val="4D1471E9"/>
    <w:rsid w:val="4D682DFE"/>
    <w:rsid w:val="4E1622A9"/>
    <w:rsid w:val="4E2E279D"/>
    <w:rsid w:val="4FC60261"/>
    <w:rsid w:val="50525C15"/>
    <w:rsid w:val="50E23E14"/>
    <w:rsid w:val="50F2034F"/>
    <w:rsid w:val="51487D8A"/>
    <w:rsid w:val="51B122AB"/>
    <w:rsid w:val="524E4ED5"/>
    <w:rsid w:val="52582329"/>
    <w:rsid w:val="52E27B36"/>
    <w:rsid w:val="53013A3B"/>
    <w:rsid w:val="53315838"/>
    <w:rsid w:val="534D60B9"/>
    <w:rsid w:val="535A067F"/>
    <w:rsid w:val="535D66D6"/>
    <w:rsid w:val="539C13A0"/>
    <w:rsid w:val="54461AD3"/>
    <w:rsid w:val="54CD6F5F"/>
    <w:rsid w:val="5568105C"/>
    <w:rsid w:val="557C08CC"/>
    <w:rsid w:val="558A011F"/>
    <w:rsid w:val="55E67A76"/>
    <w:rsid w:val="5633291A"/>
    <w:rsid w:val="57396B1E"/>
    <w:rsid w:val="576A0140"/>
    <w:rsid w:val="58B0763D"/>
    <w:rsid w:val="58FC1A91"/>
    <w:rsid w:val="591B58C0"/>
    <w:rsid w:val="59234ECA"/>
    <w:rsid w:val="595D3DAB"/>
    <w:rsid w:val="59840B1E"/>
    <w:rsid w:val="59E70EA6"/>
    <w:rsid w:val="5A6D3BE8"/>
    <w:rsid w:val="5A822399"/>
    <w:rsid w:val="5BC156AF"/>
    <w:rsid w:val="5C023244"/>
    <w:rsid w:val="5C49575C"/>
    <w:rsid w:val="5C9108EC"/>
    <w:rsid w:val="5D215608"/>
    <w:rsid w:val="5D316B4B"/>
    <w:rsid w:val="5DE93F98"/>
    <w:rsid w:val="5E213AF5"/>
    <w:rsid w:val="5E7E6DC9"/>
    <w:rsid w:val="5F0D61FF"/>
    <w:rsid w:val="5F857143"/>
    <w:rsid w:val="5FD95CE6"/>
    <w:rsid w:val="60510E15"/>
    <w:rsid w:val="60E77899"/>
    <w:rsid w:val="60EB3387"/>
    <w:rsid w:val="6161292D"/>
    <w:rsid w:val="61E34130"/>
    <w:rsid w:val="62833398"/>
    <w:rsid w:val="62F151F9"/>
    <w:rsid w:val="6339483B"/>
    <w:rsid w:val="63B31F3B"/>
    <w:rsid w:val="63E776F7"/>
    <w:rsid w:val="651D7774"/>
    <w:rsid w:val="6537227D"/>
    <w:rsid w:val="653A527A"/>
    <w:rsid w:val="65F97C3C"/>
    <w:rsid w:val="66016919"/>
    <w:rsid w:val="666274FF"/>
    <w:rsid w:val="668C6086"/>
    <w:rsid w:val="66BD4D07"/>
    <w:rsid w:val="66DD3CFE"/>
    <w:rsid w:val="673E309F"/>
    <w:rsid w:val="68057111"/>
    <w:rsid w:val="6876296E"/>
    <w:rsid w:val="689D1AB8"/>
    <w:rsid w:val="68A80483"/>
    <w:rsid w:val="68FB6B4C"/>
    <w:rsid w:val="690901CB"/>
    <w:rsid w:val="692F6273"/>
    <w:rsid w:val="69A433E0"/>
    <w:rsid w:val="69E057C4"/>
    <w:rsid w:val="69EE5696"/>
    <w:rsid w:val="6A332318"/>
    <w:rsid w:val="6BB9504A"/>
    <w:rsid w:val="6BD26AD3"/>
    <w:rsid w:val="6C781D89"/>
    <w:rsid w:val="6C8769E4"/>
    <w:rsid w:val="6D3058B8"/>
    <w:rsid w:val="6D561CFE"/>
    <w:rsid w:val="6D965E42"/>
    <w:rsid w:val="6DBC1555"/>
    <w:rsid w:val="6E2C2DF6"/>
    <w:rsid w:val="6EC66036"/>
    <w:rsid w:val="6ED84BE7"/>
    <w:rsid w:val="6F731D67"/>
    <w:rsid w:val="6F794D26"/>
    <w:rsid w:val="70605FA5"/>
    <w:rsid w:val="709657D8"/>
    <w:rsid w:val="70A82C64"/>
    <w:rsid w:val="70D8212E"/>
    <w:rsid w:val="70DB2B1F"/>
    <w:rsid w:val="71A2140C"/>
    <w:rsid w:val="71E87E6C"/>
    <w:rsid w:val="72B95343"/>
    <w:rsid w:val="73590898"/>
    <w:rsid w:val="73744098"/>
    <w:rsid w:val="739A7DBC"/>
    <w:rsid w:val="73C37B3A"/>
    <w:rsid w:val="746B1243"/>
    <w:rsid w:val="74B309BA"/>
    <w:rsid w:val="74BF38A8"/>
    <w:rsid w:val="75547C79"/>
    <w:rsid w:val="75787FC9"/>
    <w:rsid w:val="75CD5A28"/>
    <w:rsid w:val="763E0C8B"/>
    <w:rsid w:val="77B45926"/>
    <w:rsid w:val="77C94015"/>
    <w:rsid w:val="782B49C2"/>
    <w:rsid w:val="78355438"/>
    <w:rsid w:val="797F60D5"/>
    <w:rsid w:val="7B5432AC"/>
    <w:rsid w:val="7B6E1FEE"/>
    <w:rsid w:val="7BD24E35"/>
    <w:rsid w:val="7BE23A26"/>
    <w:rsid w:val="7C132F62"/>
    <w:rsid w:val="7C190EA3"/>
    <w:rsid w:val="7C2D09C7"/>
    <w:rsid w:val="7CA52ABC"/>
    <w:rsid w:val="7D3846C5"/>
    <w:rsid w:val="7D6B16D3"/>
    <w:rsid w:val="7E843559"/>
    <w:rsid w:val="7EC37A30"/>
    <w:rsid w:val="7F2E6B60"/>
    <w:rsid w:val="7F35465B"/>
    <w:rsid w:val="7F3C65F4"/>
    <w:rsid w:val="7FA96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99" w:semiHidden="0"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nhideWhenUsed="0" w:uiPriority="0"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5"/>
    <w:qFormat/>
    <w:uiPriority w:val="0"/>
    <w:pPr>
      <w:keepNext/>
      <w:jc w:val="center"/>
      <w:outlineLvl w:val="0"/>
    </w:pPr>
    <w:rPr>
      <w:rFonts w:ascii="楷体_GB2312" w:hAnsi="Tahoma" w:eastAsia="楷体_GB2312"/>
      <w:b/>
      <w:bCs/>
    </w:rPr>
  </w:style>
  <w:style w:type="paragraph" w:styleId="3">
    <w:name w:val="heading 2"/>
    <w:basedOn w:val="1"/>
    <w:next w:val="1"/>
    <w:link w:val="230"/>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70"/>
    <w:qFormat/>
    <w:uiPriority w:val="0"/>
    <w:pPr>
      <w:keepNext/>
      <w:keepLines/>
      <w:spacing w:before="260" w:after="260" w:line="415" w:lineRule="auto"/>
      <w:outlineLvl w:val="2"/>
    </w:pPr>
    <w:rPr>
      <w:b/>
      <w:bCs/>
      <w:sz w:val="32"/>
      <w:szCs w:val="32"/>
    </w:rPr>
  </w:style>
  <w:style w:type="paragraph" w:styleId="5">
    <w:name w:val="heading 4"/>
    <w:basedOn w:val="1"/>
    <w:next w:val="1"/>
    <w:link w:val="91"/>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link w:val="149"/>
    <w:qFormat/>
    <w:uiPriority w:val="0"/>
    <w:pPr>
      <w:keepNext/>
      <w:keepLines/>
      <w:spacing w:before="280" w:after="290" w:line="372" w:lineRule="auto"/>
      <w:outlineLvl w:val="4"/>
    </w:pPr>
    <w:rPr>
      <w:rFonts w:ascii="仿宋_GB2312" w:hAnsi="Tahoma"/>
      <w:b/>
      <w:bCs/>
      <w:sz w:val="28"/>
      <w:szCs w:val="28"/>
    </w:rPr>
  </w:style>
  <w:style w:type="paragraph" w:styleId="7">
    <w:name w:val="heading 6"/>
    <w:basedOn w:val="1"/>
    <w:next w:val="1"/>
    <w:link w:val="101"/>
    <w:qFormat/>
    <w:uiPriority w:val="0"/>
    <w:pPr>
      <w:keepNext/>
      <w:keepLines/>
      <w:spacing w:before="240" w:after="64" w:line="319" w:lineRule="auto"/>
      <w:outlineLvl w:val="5"/>
    </w:pPr>
    <w:rPr>
      <w:rFonts w:ascii="Arial" w:hAnsi="Arial" w:eastAsia="黑体"/>
      <w:b/>
      <w:bCs/>
      <w:sz w:val="24"/>
    </w:rPr>
  </w:style>
  <w:style w:type="paragraph" w:styleId="8">
    <w:name w:val="heading 7"/>
    <w:basedOn w:val="1"/>
    <w:next w:val="1"/>
    <w:link w:val="229"/>
    <w:qFormat/>
    <w:uiPriority w:val="0"/>
    <w:pPr>
      <w:widowControl/>
      <w:tabs>
        <w:tab w:val="left" w:pos="765"/>
      </w:tabs>
      <w:autoSpaceDE w:val="0"/>
      <w:autoSpaceDN w:val="0"/>
      <w:adjustRightInd w:val="0"/>
      <w:spacing w:line="360" w:lineRule="auto"/>
      <w:ind w:left="1134" w:hanging="680"/>
      <w:jc w:val="left"/>
      <w:outlineLvl w:val="6"/>
    </w:pPr>
    <w:rPr>
      <w:rFonts w:ascii="Arial" w:hAnsi="Arial" w:eastAsia="黑体"/>
      <w:b/>
      <w:kern w:val="0"/>
      <w:szCs w:val="21"/>
    </w:rPr>
  </w:style>
  <w:style w:type="paragraph" w:styleId="9">
    <w:name w:val="heading 8"/>
    <w:basedOn w:val="1"/>
    <w:next w:val="1"/>
    <w:link w:val="199"/>
    <w:qFormat/>
    <w:uiPriority w:val="0"/>
    <w:pPr>
      <w:keepLines/>
      <w:tabs>
        <w:tab w:val="left" w:pos="1638"/>
      </w:tabs>
      <w:autoSpaceDE w:val="0"/>
      <w:autoSpaceDN w:val="0"/>
      <w:adjustRightInd w:val="0"/>
      <w:spacing w:before="240" w:after="64" w:line="317" w:lineRule="auto"/>
      <w:ind w:left="1638" w:hanging="1440"/>
      <w:jc w:val="left"/>
      <w:outlineLvl w:val="7"/>
    </w:pPr>
    <w:rPr>
      <w:rFonts w:ascii="Arial" w:hAnsi="Arial" w:eastAsia="黑体"/>
      <w:b/>
      <w:kern w:val="0"/>
      <w:sz w:val="24"/>
      <w:szCs w:val="32"/>
    </w:rPr>
  </w:style>
  <w:style w:type="paragraph" w:styleId="10">
    <w:name w:val="heading 9"/>
    <w:basedOn w:val="1"/>
    <w:next w:val="1"/>
    <w:link w:val="79"/>
    <w:qFormat/>
    <w:uiPriority w:val="0"/>
    <w:pPr>
      <w:keepLines/>
      <w:tabs>
        <w:tab w:val="left" w:pos="1782"/>
      </w:tabs>
      <w:autoSpaceDE w:val="0"/>
      <w:autoSpaceDN w:val="0"/>
      <w:adjustRightInd w:val="0"/>
      <w:spacing w:before="240" w:after="64" w:line="317" w:lineRule="auto"/>
      <w:ind w:left="1782" w:hanging="1584"/>
      <w:jc w:val="left"/>
      <w:outlineLvl w:val="8"/>
    </w:pPr>
    <w:rPr>
      <w:rFonts w:ascii="Arial" w:hAnsi="Arial" w:eastAsia="黑体"/>
      <w:b/>
      <w:kern w:val="0"/>
      <w:szCs w:val="32"/>
    </w:rPr>
  </w:style>
  <w:style w:type="character" w:default="1" w:styleId="50">
    <w:name w:val="Default Paragraph Font"/>
    <w:qFormat/>
    <w:uiPriority w:val="0"/>
    <w:rPr>
      <w:szCs w:val="20"/>
    </w:rPr>
  </w:style>
  <w:style w:type="table" w:default="1" w:styleId="66">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25"/>
    <w:qFormat/>
    <w:uiPriority w:val="0"/>
    <w:rPr>
      <w:b/>
      <w:bCs/>
    </w:rPr>
  </w:style>
  <w:style w:type="paragraph" w:styleId="12">
    <w:name w:val="annotation text"/>
    <w:basedOn w:val="1"/>
    <w:link w:val="213"/>
    <w:qFormat/>
    <w:uiPriority w:val="0"/>
    <w:pPr>
      <w:jc w:val="left"/>
    </w:pPr>
  </w:style>
  <w:style w:type="paragraph" w:styleId="13">
    <w:name w:val="toc 7"/>
    <w:basedOn w:val="1"/>
    <w:next w:val="1"/>
    <w:qFormat/>
    <w:uiPriority w:val="39"/>
    <w:pPr>
      <w:autoSpaceDE w:val="0"/>
      <w:autoSpaceDN w:val="0"/>
      <w:adjustRightInd w:val="0"/>
      <w:ind w:left="2520" w:leftChars="1200"/>
      <w:jc w:val="left"/>
    </w:pPr>
    <w:rPr>
      <w:kern w:val="0"/>
      <w:sz w:val="20"/>
      <w:szCs w:val="20"/>
    </w:rPr>
  </w:style>
  <w:style w:type="paragraph" w:styleId="14">
    <w:name w:val="Body Text First Indent"/>
    <w:basedOn w:val="15"/>
    <w:link w:val="107"/>
    <w:qFormat/>
    <w:uiPriority w:val="0"/>
    <w:pPr>
      <w:autoSpaceDE w:val="0"/>
      <w:autoSpaceDN w:val="0"/>
      <w:adjustRightInd w:val="0"/>
      <w:ind w:firstLine="420" w:firstLineChars="100"/>
      <w:jc w:val="left"/>
    </w:pPr>
    <w:rPr>
      <w:rFonts w:ascii="仿宋_GB2312" w:hAnsi="Times New Roman"/>
      <w:b/>
      <w:kern w:val="0"/>
      <w:sz w:val="32"/>
      <w:szCs w:val="32"/>
    </w:rPr>
  </w:style>
  <w:style w:type="paragraph" w:styleId="15">
    <w:name w:val="Body Text"/>
    <w:basedOn w:val="1"/>
    <w:link w:val="83"/>
    <w:qFormat/>
    <w:uiPriority w:val="0"/>
    <w:pPr>
      <w:spacing w:after="120"/>
    </w:pPr>
    <w:rPr>
      <w:rFonts w:ascii="Tahoma" w:hAnsi="Tahoma"/>
    </w:rPr>
  </w:style>
  <w:style w:type="paragraph" w:styleId="16">
    <w:name w:val="macro"/>
    <w:link w:val="137"/>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7">
    <w:name w:val="List Number"/>
    <w:basedOn w:val="1"/>
    <w:qFormat/>
    <w:uiPriority w:val="0"/>
    <w:pPr>
      <w:tabs>
        <w:tab w:val="left" w:pos="360"/>
      </w:tabs>
      <w:ind w:left="360" w:hanging="360" w:hangingChars="200"/>
    </w:pPr>
  </w:style>
  <w:style w:type="paragraph" w:styleId="18">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9">
    <w:name w:val="List Bullet"/>
    <w:basedOn w:val="1"/>
    <w:qFormat/>
    <w:uiPriority w:val="0"/>
    <w:pPr>
      <w:numPr>
        <w:ilvl w:val="0"/>
        <w:numId w:val="1"/>
      </w:numPr>
      <w:tabs>
        <w:tab w:val="left" w:pos="360"/>
        <w:tab w:val="clear" w:pos="1080"/>
      </w:tabs>
    </w:pPr>
    <w:rPr>
      <w:rFonts w:ascii="Calibri" w:hAnsi="Calibri"/>
      <w:szCs w:val="22"/>
    </w:rPr>
  </w:style>
  <w:style w:type="paragraph" w:styleId="20">
    <w:name w:val="Document Map"/>
    <w:basedOn w:val="1"/>
    <w:link w:val="236"/>
    <w:qFormat/>
    <w:uiPriority w:val="0"/>
    <w:pPr>
      <w:shd w:val="clear" w:color="auto" w:fill="000080"/>
    </w:pPr>
  </w:style>
  <w:style w:type="paragraph" w:styleId="21">
    <w:name w:val="Salutation"/>
    <w:basedOn w:val="1"/>
    <w:next w:val="1"/>
    <w:link w:val="222"/>
    <w:qFormat/>
    <w:uiPriority w:val="0"/>
    <w:pPr>
      <w:tabs>
        <w:tab w:val="left" w:pos="840"/>
      </w:tabs>
      <w:autoSpaceDE w:val="0"/>
      <w:autoSpaceDN w:val="0"/>
      <w:adjustRightInd w:val="0"/>
      <w:jc w:val="left"/>
    </w:pPr>
    <w:rPr>
      <w:kern w:val="0"/>
      <w:sz w:val="24"/>
      <w:szCs w:val="20"/>
    </w:rPr>
  </w:style>
  <w:style w:type="paragraph" w:styleId="22">
    <w:name w:val="Body Text 3"/>
    <w:basedOn w:val="1"/>
    <w:link w:val="227"/>
    <w:qFormat/>
    <w:uiPriority w:val="0"/>
    <w:pPr>
      <w:autoSpaceDE w:val="0"/>
      <w:autoSpaceDN w:val="0"/>
      <w:adjustRightInd w:val="0"/>
      <w:jc w:val="center"/>
    </w:pPr>
    <w:rPr>
      <w:kern w:val="0"/>
      <w:sz w:val="20"/>
      <w:szCs w:val="20"/>
    </w:rPr>
  </w:style>
  <w:style w:type="paragraph" w:styleId="23">
    <w:name w:val="Body Text Indent"/>
    <w:basedOn w:val="1"/>
    <w:link w:val="110"/>
    <w:qFormat/>
    <w:uiPriority w:val="0"/>
    <w:pPr>
      <w:adjustRightInd w:val="0"/>
      <w:spacing w:line="360" w:lineRule="auto"/>
      <w:ind w:firstLine="490"/>
      <w:jc w:val="left"/>
    </w:pPr>
    <w:rPr>
      <w:rFonts w:ascii="宋体" w:hAnsi="宋体"/>
      <w:sz w:val="24"/>
      <w:szCs w:val="20"/>
    </w:rPr>
  </w:style>
  <w:style w:type="paragraph" w:styleId="24">
    <w:name w:val="List Number 3"/>
    <w:basedOn w:val="1"/>
    <w:qFormat/>
    <w:uiPriority w:val="0"/>
    <w:pPr>
      <w:tabs>
        <w:tab w:val="left" w:pos="1200"/>
      </w:tabs>
      <w:ind w:left="1200" w:leftChars="400" w:hanging="360" w:hangingChars="200"/>
    </w:pPr>
  </w:style>
  <w:style w:type="paragraph" w:styleId="25">
    <w:name w:val="List Bullet 2"/>
    <w:basedOn w:val="1"/>
    <w:qFormat/>
    <w:uiPriority w:val="0"/>
    <w:pPr>
      <w:tabs>
        <w:tab w:val="left" w:pos="780"/>
      </w:tabs>
      <w:spacing w:line="360" w:lineRule="auto"/>
      <w:ind w:left="780" w:leftChars="200" w:hanging="360" w:hangingChars="200"/>
    </w:pPr>
  </w:style>
  <w:style w:type="paragraph" w:styleId="26">
    <w:name w:val="toc 5"/>
    <w:basedOn w:val="1"/>
    <w:next w:val="1"/>
    <w:qFormat/>
    <w:uiPriority w:val="39"/>
    <w:pPr>
      <w:autoSpaceDE w:val="0"/>
      <w:autoSpaceDN w:val="0"/>
      <w:adjustRightInd w:val="0"/>
      <w:ind w:left="1680" w:leftChars="800"/>
      <w:jc w:val="left"/>
    </w:pPr>
    <w:rPr>
      <w:kern w:val="0"/>
      <w:sz w:val="20"/>
      <w:szCs w:val="20"/>
    </w:rPr>
  </w:style>
  <w:style w:type="paragraph" w:styleId="27">
    <w:name w:val="toc 3"/>
    <w:basedOn w:val="1"/>
    <w:next w:val="1"/>
    <w:qFormat/>
    <w:uiPriority w:val="39"/>
    <w:pPr>
      <w:ind w:left="840" w:leftChars="400"/>
    </w:pPr>
  </w:style>
  <w:style w:type="paragraph" w:styleId="28">
    <w:name w:val="Plain Text"/>
    <w:basedOn w:val="1"/>
    <w:link w:val="156"/>
    <w:qFormat/>
    <w:uiPriority w:val="0"/>
    <w:rPr>
      <w:rFonts w:ascii="宋体" w:hAnsi="Courier New"/>
      <w:szCs w:val="20"/>
    </w:rPr>
  </w:style>
  <w:style w:type="paragraph" w:styleId="29">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0">
    <w:name w:val="toc 8"/>
    <w:basedOn w:val="1"/>
    <w:next w:val="1"/>
    <w:qFormat/>
    <w:uiPriority w:val="39"/>
    <w:pPr>
      <w:autoSpaceDE w:val="0"/>
      <w:autoSpaceDN w:val="0"/>
      <w:adjustRightInd w:val="0"/>
      <w:ind w:left="2940" w:leftChars="1400"/>
      <w:jc w:val="left"/>
    </w:pPr>
    <w:rPr>
      <w:kern w:val="0"/>
      <w:sz w:val="20"/>
      <w:szCs w:val="20"/>
    </w:rPr>
  </w:style>
  <w:style w:type="paragraph" w:styleId="31">
    <w:name w:val="Date"/>
    <w:basedOn w:val="1"/>
    <w:next w:val="1"/>
    <w:link w:val="179"/>
    <w:qFormat/>
    <w:uiPriority w:val="0"/>
    <w:pPr>
      <w:spacing w:line="440" w:lineRule="exact"/>
    </w:pPr>
    <w:rPr>
      <w:spacing w:val="12"/>
      <w:sz w:val="24"/>
      <w:szCs w:val="20"/>
    </w:rPr>
  </w:style>
  <w:style w:type="paragraph" w:styleId="32">
    <w:name w:val="Body Text Indent 2"/>
    <w:basedOn w:val="1"/>
    <w:link w:val="84"/>
    <w:qFormat/>
    <w:uiPriority w:val="0"/>
    <w:pPr>
      <w:spacing w:after="120" w:line="480" w:lineRule="auto"/>
      <w:ind w:left="420" w:leftChars="200"/>
    </w:pPr>
  </w:style>
  <w:style w:type="paragraph" w:styleId="33">
    <w:name w:val="Balloon Text"/>
    <w:basedOn w:val="1"/>
    <w:link w:val="180"/>
    <w:qFormat/>
    <w:uiPriority w:val="0"/>
    <w:rPr>
      <w:sz w:val="18"/>
      <w:szCs w:val="18"/>
    </w:rPr>
  </w:style>
  <w:style w:type="paragraph" w:styleId="34">
    <w:name w:val="footer"/>
    <w:basedOn w:val="1"/>
    <w:link w:val="119"/>
    <w:qFormat/>
    <w:uiPriority w:val="0"/>
    <w:pPr>
      <w:tabs>
        <w:tab w:val="center" w:pos="4153"/>
        <w:tab w:val="right" w:pos="8306"/>
      </w:tabs>
      <w:snapToGrid w:val="0"/>
      <w:jc w:val="left"/>
    </w:pPr>
    <w:rPr>
      <w:sz w:val="18"/>
      <w:szCs w:val="18"/>
    </w:rPr>
  </w:style>
  <w:style w:type="paragraph" w:styleId="35">
    <w:name w:val="header"/>
    <w:basedOn w:val="1"/>
    <w:link w:val="200"/>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link w:val="92"/>
    <w:qFormat/>
    <w:uiPriority w:val="0"/>
    <w:pPr>
      <w:autoSpaceDE w:val="0"/>
      <w:autoSpaceDN w:val="0"/>
      <w:adjustRightInd w:val="0"/>
      <w:spacing w:after="600" w:line="312" w:lineRule="atLeast"/>
      <w:jc w:val="center"/>
      <w:textAlignment w:val="baseline"/>
    </w:pPr>
    <w:rPr>
      <w:rFonts w:ascii="Tahoma" w:hAnsi="Tahoma" w:eastAsia="仿宋_GB2312"/>
      <w:kern w:val="0"/>
      <w:sz w:val="24"/>
      <w:szCs w:val="20"/>
    </w:rPr>
  </w:style>
  <w:style w:type="paragraph" w:styleId="37">
    <w:name w:val="toc 1"/>
    <w:basedOn w:val="1"/>
    <w:next w:val="1"/>
    <w:qFormat/>
    <w:uiPriority w:val="39"/>
    <w:pPr>
      <w:spacing w:line="360" w:lineRule="exact"/>
      <w:ind w:left="718" w:hanging="718" w:hangingChars="342"/>
    </w:pPr>
    <w:rPr>
      <w:rFonts w:ascii="Arial" w:hAnsi="Arial" w:eastAsia="楷体_GB2312" w:cs="Arial"/>
    </w:rPr>
  </w:style>
  <w:style w:type="paragraph" w:styleId="38">
    <w:name w:val="toc 4"/>
    <w:basedOn w:val="1"/>
    <w:next w:val="1"/>
    <w:qFormat/>
    <w:uiPriority w:val="39"/>
    <w:pPr>
      <w:autoSpaceDE w:val="0"/>
      <w:autoSpaceDN w:val="0"/>
      <w:adjustRightInd w:val="0"/>
      <w:ind w:left="1260" w:leftChars="600"/>
      <w:jc w:val="left"/>
    </w:pPr>
    <w:rPr>
      <w:kern w:val="0"/>
      <w:sz w:val="20"/>
      <w:szCs w:val="20"/>
    </w:rPr>
  </w:style>
  <w:style w:type="paragraph" w:styleId="39">
    <w:name w:val="Subtitle"/>
    <w:basedOn w:val="1"/>
    <w:next w:val="1"/>
    <w:link w:val="195"/>
    <w:qFormat/>
    <w:uiPriority w:val="0"/>
    <w:pPr>
      <w:spacing w:before="240" w:after="60" w:line="312" w:lineRule="auto"/>
      <w:jc w:val="center"/>
      <w:outlineLvl w:val="1"/>
    </w:pPr>
    <w:rPr>
      <w:rFonts w:ascii="Cambria" w:hAnsi="Cambria"/>
      <w:b/>
      <w:bCs/>
      <w:kern w:val="28"/>
      <w:sz w:val="32"/>
      <w:szCs w:val="32"/>
    </w:rPr>
  </w:style>
  <w:style w:type="paragraph" w:styleId="40">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1">
    <w:name w:val="toc 6"/>
    <w:basedOn w:val="1"/>
    <w:next w:val="1"/>
    <w:qFormat/>
    <w:uiPriority w:val="39"/>
    <w:pPr>
      <w:autoSpaceDE w:val="0"/>
      <w:autoSpaceDN w:val="0"/>
      <w:adjustRightInd w:val="0"/>
      <w:ind w:left="2100" w:leftChars="1000"/>
      <w:jc w:val="left"/>
    </w:pPr>
    <w:rPr>
      <w:kern w:val="0"/>
      <w:sz w:val="20"/>
      <w:szCs w:val="20"/>
    </w:rPr>
  </w:style>
  <w:style w:type="paragraph" w:styleId="42">
    <w:name w:val="Body Text Indent 3"/>
    <w:basedOn w:val="1"/>
    <w:link w:val="169"/>
    <w:qFormat/>
    <w:uiPriority w:val="0"/>
    <w:pPr>
      <w:spacing w:after="120"/>
      <w:ind w:left="420" w:leftChars="200"/>
    </w:pPr>
    <w:rPr>
      <w:sz w:val="16"/>
      <w:szCs w:val="16"/>
    </w:rPr>
  </w:style>
  <w:style w:type="paragraph" w:styleId="43">
    <w:name w:val="toc 2"/>
    <w:basedOn w:val="1"/>
    <w:next w:val="1"/>
    <w:qFormat/>
    <w:uiPriority w:val="39"/>
    <w:pPr>
      <w:ind w:left="420" w:leftChars="200"/>
    </w:pPr>
  </w:style>
  <w:style w:type="paragraph" w:styleId="44">
    <w:name w:val="toc 9"/>
    <w:basedOn w:val="1"/>
    <w:next w:val="1"/>
    <w:qFormat/>
    <w:uiPriority w:val="39"/>
    <w:pPr>
      <w:autoSpaceDE w:val="0"/>
      <w:autoSpaceDN w:val="0"/>
      <w:adjustRightInd w:val="0"/>
      <w:ind w:left="3360" w:leftChars="1600"/>
      <w:jc w:val="left"/>
    </w:pPr>
    <w:rPr>
      <w:kern w:val="0"/>
      <w:sz w:val="20"/>
      <w:szCs w:val="20"/>
    </w:rPr>
  </w:style>
  <w:style w:type="paragraph" w:styleId="45">
    <w:name w:val="Body Text 2"/>
    <w:basedOn w:val="1"/>
    <w:link w:val="184"/>
    <w:qFormat/>
    <w:uiPriority w:val="0"/>
    <w:pPr>
      <w:autoSpaceDE w:val="0"/>
      <w:autoSpaceDN w:val="0"/>
      <w:adjustRightInd w:val="0"/>
      <w:spacing w:after="120" w:line="480" w:lineRule="auto"/>
      <w:jc w:val="left"/>
    </w:pPr>
    <w:rPr>
      <w:kern w:val="0"/>
      <w:sz w:val="20"/>
      <w:szCs w:val="20"/>
    </w:rPr>
  </w:style>
  <w:style w:type="paragraph" w:styleId="4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微软雅黑" w:hAnsi="微软雅黑" w:eastAsia="微软雅黑"/>
      <w:kern w:val="0"/>
      <w:sz w:val="24"/>
    </w:rPr>
  </w:style>
  <w:style w:type="paragraph" w:styleId="47">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48">
    <w:name w:val="index 1"/>
    <w:basedOn w:val="1"/>
    <w:next w:val="1"/>
    <w:qFormat/>
    <w:uiPriority w:val="0"/>
    <w:pPr>
      <w:spacing w:line="220" w:lineRule="exact"/>
      <w:jc w:val="center"/>
    </w:pPr>
    <w:rPr>
      <w:rFonts w:ascii="仿宋_GB2312" w:eastAsia="仿宋_GB2312"/>
      <w:szCs w:val="21"/>
    </w:rPr>
  </w:style>
  <w:style w:type="paragraph" w:styleId="49">
    <w:name w:val="Title"/>
    <w:basedOn w:val="1"/>
    <w:link w:val="223"/>
    <w:qFormat/>
    <w:uiPriority w:val="0"/>
    <w:pPr>
      <w:autoSpaceDE w:val="0"/>
      <w:autoSpaceDN w:val="0"/>
      <w:adjustRightInd w:val="0"/>
      <w:spacing w:before="240" w:after="60"/>
      <w:jc w:val="center"/>
      <w:outlineLvl w:val="0"/>
    </w:pPr>
    <w:rPr>
      <w:rFonts w:ascii="Cambria" w:hAnsi="Cambria"/>
      <w:b/>
      <w:bCs/>
      <w:kern w:val="0"/>
      <w:sz w:val="32"/>
      <w:szCs w:val="32"/>
    </w:rPr>
  </w:style>
  <w:style w:type="character" w:styleId="51">
    <w:name w:val="Strong"/>
    <w:qFormat/>
    <w:uiPriority w:val="0"/>
    <w:rPr>
      <w:rFonts w:ascii="仿宋_GB2312" w:eastAsia="仿宋_GB2312"/>
      <w:bCs/>
      <w:sz w:val="32"/>
      <w:szCs w:val="32"/>
    </w:rPr>
  </w:style>
  <w:style w:type="character" w:styleId="52">
    <w:name w:val="page number"/>
    <w:basedOn w:val="50"/>
    <w:qFormat/>
    <w:uiPriority w:val="0"/>
  </w:style>
  <w:style w:type="character" w:styleId="53">
    <w:name w:val="FollowedHyperlink"/>
    <w:qFormat/>
    <w:uiPriority w:val="0"/>
    <w:rPr>
      <w:rFonts w:ascii="仿宋_GB2312" w:eastAsia="仿宋_GB2312"/>
      <w:b/>
      <w:color w:val="800080"/>
      <w:sz w:val="32"/>
      <w:szCs w:val="32"/>
      <w:u w:val="single"/>
    </w:rPr>
  </w:style>
  <w:style w:type="character" w:styleId="54">
    <w:name w:val="Emphasis"/>
    <w:qFormat/>
    <w:uiPriority w:val="0"/>
    <w:rPr>
      <w:i/>
      <w:iCs/>
    </w:rPr>
  </w:style>
  <w:style w:type="character" w:styleId="55">
    <w:name w:val="line number"/>
    <w:qFormat/>
    <w:uiPriority w:val="0"/>
    <w:rPr>
      <w:rFonts w:ascii="仿宋_GB2312" w:hAnsi="Tahoma" w:eastAsia="仿宋_GB2312"/>
      <w:b/>
      <w:sz w:val="32"/>
      <w:szCs w:val="32"/>
    </w:rPr>
  </w:style>
  <w:style w:type="character" w:styleId="56">
    <w:name w:val="HTML Definition"/>
    <w:unhideWhenUsed/>
    <w:qFormat/>
    <w:uiPriority w:val="99"/>
    <w:rPr>
      <w:szCs w:val="20"/>
    </w:rPr>
  </w:style>
  <w:style w:type="character" w:styleId="57">
    <w:name w:val="HTML Acronym"/>
    <w:basedOn w:val="50"/>
    <w:unhideWhenUsed/>
    <w:qFormat/>
    <w:uiPriority w:val="99"/>
  </w:style>
  <w:style w:type="character" w:styleId="58">
    <w:name w:val="HTML Variable"/>
    <w:unhideWhenUsed/>
    <w:qFormat/>
    <w:uiPriority w:val="99"/>
    <w:rPr>
      <w:szCs w:val="20"/>
    </w:rPr>
  </w:style>
  <w:style w:type="character" w:styleId="59">
    <w:name w:val="Hyperlink"/>
    <w:qFormat/>
    <w:uiPriority w:val="99"/>
    <w:rPr>
      <w:rFonts w:ascii="仿宋_GB2312" w:eastAsia="仿宋_GB2312"/>
      <w:color w:val="000000"/>
      <w:sz w:val="20"/>
      <w:szCs w:val="20"/>
      <w:u w:val="none"/>
    </w:rPr>
  </w:style>
  <w:style w:type="character" w:styleId="60">
    <w:name w:val="HTML Code"/>
    <w:unhideWhenUsed/>
    <w:qFormat/>
    <w:uiPriority w:val="99"/>
    <w:rPr>
      <w:rFonts w:hint="eastAsia" w:ascii="微软雅黑" w:hAnsi="微软雅黑" w:eastAsia="微软雅黑" w:cs="微软雅黑"/>
      <w:sz w:val="20"/>
      <w:szCs w:val="20"/>
    </w:rPr>
  </w:style>
  <w:style w:type="character" w:styleId="61">
    <w:name w:val="annotation reference"/>
    <w:qFormat/>
    <w:uiPriority w:val="0"/>
    <w:rPr>
      <w:sz w:val="21"/>
      <w:szCs w:val="21"/>
    </w:rPr>
  </w:style>
  <w:style w:type="character" w:styleId="62">
    <w:name w:val="HTML Cite"/>
    <w:qFormat/>
    <w:uiPriority w:val="0"/>
    <w:rPr>
      <w:color w:val="008000"/>
    </w:rPr>
  </w:style>
  <w:style w:type="character" w:styleId="63">
    <w:name w:val="footnote reference"/>
    <w:qFormat/>
    <w:uiPriority w:val="0"/>
    <w:rPr>
      <w:vertAlign w:val="superscript"/>
    </w:rPr>
  </w:style>
  <w:style w:type="character" w:styleId="64">
    <w:name w:val="HTML Keyboard"/>
    <w:unhideWhenUsed/>
    <w:qFormat/>
    <w:uiPriority w:val="99"/>
    <w:rPr>
      <w:rFonts w:hint="eastAsia" w:ascii="微软雅黑" w:hAnsi="微软雅黑" w:eastAsia="微软雅黑" w:cs="微软雅黑"/>
      <w:sz w:val="20"/>
      <w:szCs w:val="20"/>
    </w:rPr>
  </w:style>
  <w:style w:type="character" w:styleId="65">
    <w:name w:val="HTML Sample"/>
    <w:unhideWhenUsed/>
    <w:qFormat/>
    <w:uiPriority w:val="99"/>
    <w:rPr>
      <w:rFonts w:hint="eastAsia" w:ascii="微软雅黑" w:hAnsi="微软雅黑" w:eastAsia="微软雅黑" w:cs="微软雅黑"/>
      <w:szCs w:val="20"/>
    </w:rPr>
  </w:style>
  <w:style w:type="table" w:styleId="67">
    <w:name w:val="Table Grid"/>
    <w:basedOn w:val="6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8">
    <w:name w:val="font31"/>
    <w:qFormat/>
    <w:uiPriority w:val="0"/>
    <w:rPr>
      <w:rFonts w:hint="eastAsia" w:ascii="宋体" w:hAnsi="宋体" w:eastAsia="宋体" w:cs="宋体"/>
      <w:color w:val="000000"/>
      <w:sz w:val="20"/>
      <w:szCs w:val="20"/>
      <w:u w:val="none"/>
    </w:rPr>
  </w:style>
  <w:style w:type="character" w:customStyle="1" w:styleId="69">
    <w:name w:val="hover15"/>
    <w:qFormat/>
    <w:uiPriority w:val="0"/>
    <w:rPr>
      <w:szCs w:val="20"/>
      <w:u w:val="single"/>
    </w:rPr>
  </w:style>
  <w:style w:type="character" w:customStyle="1" w:styleId="70">
    <w:name w:val=" Char Char"/>
    <w:qFormat/>
    <w:uiPriority w:val="0"/>
    <w:rPr>
      <w:rFonts w:ascii="宋体" w:hAnsi="Courier New" w:eastAsia="宋体"/>
      <w:kern w:val="2"/>
      <w:sz w:val="21"/>
      <w:lang w:val="en-US" w:eastAsia="zh-CN" w:bidi="ar-SA"/>
    </w:rPr>
  </w:style>
  <w:style w:type="character" w:customStyle="1" w:styleId="71">
    <w:name w:val="引用 Char"/>
    <w:link w:val="72"/>
    <w:qFormat/>
    <w:uiPriority w:val="0"/>
    <w:rPr>
      <w:rFonts w:ascii="Calibri" w:hAnsi="Calibri"/>
      <w:b/>
      <w:i/>
      <w:iCs/>
      <w:color w:val="000000"/>
      <w:sz w:val="32"/>
      <w:szCs w:val="32"/>
    </w:rPr>
  </w:style>
  <w:style w:type="paragraph" w:customStyle="1" w:styleId="72">
    <w:name w:val="Quote"/>
    <w:basedOn w:val="1"/>
    <w:next w:val="1"/>
    <w:link w:val="71"/>
    <w:qFormat/>
    <w:uiPriority w:val="0"/>
    <w:rPr>
      <w:rFonts w:ascii="Calibri" w:hAnsi="Calibri"/>
      <w:b/>
      <w:i/>
      <w:iCs/>
      <w:color w:val="000000"/>
      <w:kern w:val="0"/>
      <w:sz w:val="32"/>
      <w:szCs w:val="32"/>
    </w:rPr>
  </w:style>
  <w:style w:type="character" w:customStyle="1" w:styleId="73">
    <w:name w:val="Char Char111"/>
    <w:qFormat/>
    <w:uiPriority w:val="0"/>
    <w:rPr>
      <w:rFonts w:ascii="Times New Roman" w:hAnsi="Times New Roman" w:eastAsia="宋体" w:cs="Times New Roman"/>
      <w:sz w:val="18"/>
      <w:szCs w:val="18"/>
    </w:rPr>
  </w:style>
  <w:style w:type="character" w:customStyle="1" w:styleId="74">
    <w:name w:val=" Char1"/>
    <w:qFormat/>
    <w:uiPriority w:val="0"/>
    <w:rPr>
      <w:rFonts w:ascii="宋体" w:hAnsi="宋体" w:eastAsia="宋体"/>
      <w:b/>
      <w:kern w:val="2"/>
      <w:sz w:val="24"/>
      <w:szCs w:val="24"/>
      <w:lang w:val="en-US" w:eastAsia="zh-CN" w:bidi="ar-SA"/>
    </w:rPr>
  </w:style>
  <w:style w:type="character" w:customStyle="1" w:styleId="75">
    <w:name w:val="Char Char16"/>
    <w:qFormat/>
    <w:uiPriority w:val="0"/>
    <w:rPr>
      <w:rFonts w:ascii="仿宋_GB2312" w:eastAsia="仿宋_GB2312"/>
      <w:b/>
      <w:bCs/>
      <w:kern w:val="2"/>
      <w:sz w:val="28"/>
      <w:szCs w:val="28"/>
    </w:rPr>
  </w:style>
  <w:style w:type="character" w:customStyle="1" w:styleId="76">
    <w:name w:val="gray6"/>
    <w:qFormat/>
    <w:uiPriority w:val="0"/>
    <w:rPr>
      <w:rFonts w:ascii="仿宋_GB2312" w:hAnsi="Tahoma" w:eastAsia="仿宋_GB2312"/>
      <w:b/>
      <w:sz w:val="32"/>
      <w:szCs w:val="32"/>
    </w:rPr>
  </w:style>
  <w:style w:type="character" w:customStyle="1" w:styleId="77">
    <w:name w:val="Char Char15"/>
    <w:qFormat/>
    <w:uiPriority w:val="0"/>
    <w:rPr>
      <w:rFonts w:ascii="Arial" w:hAnsi="Arial" w:eastAsia="黑体"/>
      <w:b/>
      <w:sz w:val="24"/>
      <w:szCs w:val="24"/>
    </w:rPr>
  </w:style>
  <w:style w:type="character" w:customStyle="1" w:styleId="78">
    <w:name w:val="font161"/>
    <w:qFormat/>
    <w:uiPriority w:val="0"/>
    <w:rPr>
      <w:b/>
      <w:bCs/>
      <w:sz w:val="32"/>
      <w:szCs w:val="32"/>
    </w:rPr>
  </w:style>
  <w:style w:type="character" w:customStyle="1" w:styleId="79">
    <w:name w:val="标题 9 Char"/>
    <w:link w:val="10"/>
    <w:qFormat/>
    <w:uiPriority w:val="0"/>
    <w:rPr>
      <w:rFonts w:ascii="Arial" w:hAnsi="Arial" w:eastAsia="黑体"/>
      <w:b/>
      <w:sz w:val="21"/>
      <w:szCs w:val="32"/>
    </w:rPr>
  </w:style>
  <w:style w:type="character" w:customStyle="1" w:styleId="80">
    <w:name w:val="heading 7 Char1"/>
    <w:qFormat/>
    <w:uiPriority w:val="0"/>
    <w:rPr>
      <w:rFonts w:ascii="Arial" w:hAnsi="Arial" w:eastAsia="黑体"/>
      <w:b/>
      <w:sz w:val="21"/>
      <w:szCs w:val="21"/>
      <w:lang w:val="en-US" w:eastAsia="zh-CN" w:bidi="ar-SA"/>
    </w:rPr>
  </w:style>
  <w:style w:type="character" w:customStyle="1" w:styleId="81">
    <w:name w:val="Char Char6"/>
    <w:qFormat/>
    <w:uiPriority w:val="0"/>
    <w:rPr>
      <w:rFonts w:ascii="Times New Roman" w:hAnsi="Times New Roman" w:eastAsia="宋体" w:cs="Times New Roman"/>
      <w:szCs w:val="24"/>
    </w:rPr>
  </w:style>
  <w:style w:type="character" w:customStyle="1" w:styleId="82">
    <w:name w:val="正文首行缩进 Char1"/>
    <w:basedOn w:val="83"/>
    <w:qFormat/>
    <w:uiPriority w:val="0"/>
  </w:style>
  <w:style w:type="character" w:customStyle="1" w:styleId="83">
    <w:name w:val="正文文本 Char1"/>
    <w:link w:val="15"/>
    <w:qFormat/>
    <w:uiPriority w:val="0"/>
    <w:rPr>
      <w:rFonts w:ascii="Tahoma" w:hAnsi="Tahoma"/>
      <w:kern w:val="2"/>
      <w:sz w:val="21"/>
      <w:szCs w:val="24"/>
    </w:rPr>
  </w:style>
  <w:style w:type="character" w:customStyle="1" w:styleId="84">
    <w:name w:val="正文文本缩进 2 Char1"/>
    <w:link w:val="32"/>
    <w:qFormat/>
    <w:uiPriority w:val="0"/>
    <w:rPr>
      <w:kern w:val="2"/>
      <w:sz w:val="21"/>
      <w:szCs w:val="24"/>
    </w:rPr>
  </w:style>
  <w:style w:type="character" w:customStyle="1" w:styleId="85">
    <w:name w:val="red1"/>
    <w:qFormat/>
    <w:uiPriority w:val="0"/>
    <w:rPr>
      <w:color w:val="FF0000"/>
      <w:szCs w:val="20"/>
    </w:rPr>
  </w:style>
  <w:style w:type="character" w:customStyle="1" w:styleId="86">
    <w:name w:val="op-map-singlepoint-info-right1"/>
    <w:basedOn w:val="50"/>
    <w:qFormat/>
    <w:uiPriority w:val="0"/>
  </w:style>
  <w:style w:type="character" w:customStyle="1" w:styleId="87">
    <w:name w:val="批注主题 Char"/>
    <w:qFormat/>
    <w:uiPriority w:val="0"/>
    <w:rPr>
      <w:rFonts w:eastAsia="宋体"/>
      <w:b/>
      <w:bCs/>
      <w:kern w:val="2"/>
      <w:sz w:val="21"/>
      <w:szCs w:val="24"/>
      <w:lang w:val="en-US" w:eastAsia="zh-CN" w:bidi="ar-SA"/>
    </w:rPr>
  </w:style>
  <w:style w:type="character" w:customStyle="1" w:styleId="88">
    <w:name w:val="样式 正文文本 Char Char"/>
    <w:link w:val="89"/>
    <w:qFormat/>
    <w:uiPriority w:val="0"/>
    <w:rPr>
      <w:rFonts w:ascii="Arial" w:hAnsi="Arial" w:cs="宋体"/>
      <w:color w:val="000000"/>
      <w:kern w:val="2"/>
      <w:sz w:val="21"/>
    </w:rPr>
  </w:style>
  <w:style w:type="paragraph" w:customStyle="1" w:styleId="89">
    <w:name w:val="样式 正文文本"/>
    <w:basedOn w:val="1"/>
    <w:link w:val="88"/>
    <w:qFormat/>
    <w:uiPriority w:val="0"/>
    <w:pPr>
      <w:adjustRightInd w:val="0"/>
      <w:snapToGrid w:val="0"/>
      <w:spacing w:line="400" w:lineRule="exact"/>
      <w:ind w:firstLine="200" w:firstLineChars="200"/>
    </w:pPr>
    <w:rPr>
      <w:rFonts w:ascii="Arial" w:hAnsi="Arial"/>
      <w:color w:val="000000"/>
      <w:szCs w:val="20"/>
    </w:rPr>
  </w:style>
  <w:style w:type="character" w:customStyle="1" w:styleId="90">
    <w:name w:val="正文文本缩进 2 Char"/>
    <w:qFormat/>
    <w:uiPriority w:val="0"/>
    <w:rPr>
      <w:kern w:val="2"/>
      <w:sz w:val="21"/>
      <w:szCs w:val="24"/>
    </w:rPr>
  </w:style>
  <w:style w:type="character" w:customStyle="1" w:styleId="91">
    <w:name w:val="标题 4 Char1"/>
    <w:link w:val="5"/>
    <w:qFormat/>
    <w:uiPriority w:val="0"/>
    <w:rPr>
      <w:rFonts w:ascii="Cambria" w:hAnsi="Cambria"/>
      <w:b/>
      <w:bCs/>
      <w:kern w:val="2"/>
      <w:sz w:val="28"/>
      <w:szCs w:val="28"/>
    </w:rPr>
  </w:style>
  <w:style w:type="character" w:customStyle="1" w:styleId="92">
    <w:name w:val="签名 Char"/>
    <w:link w:val="36"/>
    <w:qFormat/>
    <w:uiPriority w:val="0"/>
    <w:rPr>
      <w:rFonts w:ascii="Tahoma" w:hAnsi="Tahoma" w:eastAsia="仿宋_GB2312"/>
      <w:sz w:val="24"/>
      <w:szCs w:val="20"/>
    </w:rPr>
  </w:style>
  <w:style w:type="character" w:customStyle="1" w:styleId="93">
    <w:name w:val="legend"/>
    <w:qFormat/>
    <w:uiPriority w:val="0"/>
    <w:rPr>
      <w:rFonts w:ascii="Arial" w:hAnsi="Arial" w:cs="Arial"/>
      <w:b/>
      <w:color w:val="73B304"/>
      <w:sz w:val="16"/>
      <w:szCs w:val="16"/>
      <w:shd w:val="clear" w:color="auto" w:fill="FFFFFF"/>
    </w:rPr>
  </w:style>
  <w:style w:type="character" w:customStyle="1" w:styleId="94">
    <w:name w:val="Ò³Ã¼ Char Char"/>
    <w:qFormat/>
    <w:uiPriority w:val="0"/>
    <w:rPr>
      <w:rFonts w:ascii="仿宋_GB2312" w:eastAsia="仿宋_GB2312"/>
      <w:b/>
      <w:sz w:val="18"/>
      <w:szCs w:val="18"/>
    </w:rPr>
  </w:style>
  <w:style w:type="character" w:customStyle="1" w:styleId="95">
    <w:name w:val="表正文 Char2"/>
    <w:qFormat/>
    <w:uiPriority w:val="0"/>
    <w:rPr>
      <w:rFonts w:ascii="Times New Roman" w:hAnsi="Times New Roman" w:eastAsia="宋体" w:cs="Times New Roman"/>
      <w:szCs w:val="24"/>
    </w:rPr>
  </w:style>
  <w:style w:type="character" w:customStyle="1" w:styleId="96">
    <w:name w:val="Intense Reference"/>
    <w:qFormat/>
    <w:uiPriority w:val="0"/>
    <w:rPr>
      <w:b/>
      <w:bCs/>
      <w:smallCaps/>
      <w:color w:val="C0504D"/>
      <w:spacing w:val="5"/>
      <w:u w:val="single"/>
    </w:rPr>
  </w:style>
  <w:style w:type="character" w:customStyle="1" w:styleId="97">
    <w:name w:val="Char Char17"/>
    <w:qFormat/>
    <w:uiPriority w:val="0"/>
    <w:rPr>
      <w:rFonts w:ascii="Cambria" w:hAnsi="Cambria" w:eastAsia="仿宋_GB2312"/>
      <w:b/>
      <w:bCs/>
      <w:kern w:val="2"/>
      <w:sz w:val="28"/>
      <w:szCs w:val="28"/>
    </w:rPr>
  </w:style>
  <w:style w:type="character" w:customStyle="1" w:styleId="98">
    <w:name w:val="Char Char2"/>
    <w:qFormat/>
    <w:uiPriority w:val="0"/>
    <w:rPr>
      <w:rFonts w:ascii="Arial" w:hAnsi="Arial" w:eastAsia="黑体"/>
      <w:b/>
      <w:bCs/>
      <w:kern w:val="44"/>
      <w:sz w:val="30"/>
      <w:szCs w:val="44"/>
      <w:lang w:val="en-US" w:eastAsia="zh-CN" w:bidi="ar-SA"/>
    </w:rPr>
  </w:style>
  <w:style w:type="character" w:customStyle="1" w:styleId="99">
    <w:name w:val="Char Char11"/>
    <w:qFormat/>
    <w:uiPriority w:val="0"/>
    <w:rPr>
      <w:rFonts w:ascii="Times New Roman" w:hAnsi="Times New Roman" w:eastAsia="宋体" w:cs="Times New Roman"/>
      <w:sz w:val="18"/>
      <w:szCs w:val="18"/>
    </w:rPr>
  </w:style>
  <w:style w:type="character" w:customStyle="1" w:styleId="100">
    <w:name w:val="Heading 2 Hidden Char1 Char"/>
    <w:qFormat/>
    <w:uiPriority w:val="0"/>
    <w:rPr>
      <w:rFonts w:ascii="宋体" w:hAnsi="Times New Roman" w:eastAsia="宋体" w:cs="Times New Roman"/>
      <w:kern w:val="0"/>
      <w:sz w:val="24"/>
      <w:szCs w:val="24"/>
    </w:rPr>
  </w:style>
  <w:style w:type="character" w:customStyle="1" w:styleId="101">
    <w:name w:val="标题 6 Char"/>
    <w:link w:val="7"/>
    <w:qFormat/>
    <w:uiPriority w:val="0"/>
    <w:rPr>
      <w:rFonts w:ascii="Arial" w:hAnsi="Arial" w:eastAsia="黑体"/>
      <w:b/>
      <w:bCs/>
      <w:kern w:val="2"/>
      <w:sz w:val="24"/>
      <w:szCs w:val="24"/>
    </w:rPr>
  </w:style>
  <w:style w:type="character" w:customStyle="1" w:styleId="102">
    <w:name w:val="pages"/>
    <w:qFormat/>
    <w:uiPriority w:val="0"/>
    <w:rPr>
      <w:color w:val="999999"/>
      <w:szCs w:val="20"/>
    </w:rPr>
  </w:style>
  <w:style w:type="character" w:customStyle="1" w:styleId="103">
    <w:name w:val="heading 2 Char"/>
    <w:qFormat/>
    <w:uiPriority w:val="0"/>
    <w:rPr>
      <w:rFonts w:ascii="Arial" w:hAnsi="Arial" w:eastAsia="黑体" w:cs="Times New Roman"/>
      <w:b/>
      <w:sz w:val="30"/>
      <w:szCs w:val="24"/>
    </w:rPr>
  </w:style>
  <w:style w:type="character" w:customStyle="1" w:styleId="104">
    <w:name w:val="正文缩进 Char"/>
    <w:qFormat/>
    <w:uiPriority w:val="0"/>
    <w:rPr>
      <w:rFonts w:eastAsia="仿宋_GB2312"/>
      <w:sz w:val="21"/>
      <w:lang w:val="en-US" w:eastAsia="zh-CN" w:bidi="ar-SA"/>
    </w:rPr>
  </w:style>
  <w:style w:type="character" w:customStyle="1" w:styleId="105">
    <w:name w:val="标题 1 Char1"/>
    <w:link w:val="2"/>
    <w:qFormat/>
    <w:uiPriority w:val="0"/>
    <w:rPr>
      <w:rFonts w:ascii="楷体_GB2312" w:hAnsi="Tahoma" w:eastAsia="楷体_GB2312"/>
      <w:b/>
      <w:bCs/>
      <w:kern w:val="2"/>
      <w:sz w:val="21"/>
      <w:szCs w:val="24"/>
    </w:rPr>
  </w:style>
  <w:style w:type="character" w:customStyle="1" w:styleId="106">
    <w:name w:val="heading 1 Char1"/>
    <w:qFormat/>
    <w:uiPriority w:val="0"/>
    <w:rPr>
      <w:rFonts w:ascii="仿宋_GB2312" w:eastAsia="宋体"/>
      <w:b/>
      <w:bCs/>
      <w:kern w:val="44"/>
      <w:sz w:val="44"/>
      <w:szCs w:val="44"/>
      <w:lang w:val="en-US" w:eastAsia="zh-CN" w:bidi="ar-SA"/>
    </w:rPr>
  </w:style>
  <w:style w:type="character" w:customStyle="1" w:styleId="107">
    <w:name w:val="正文首行缩进 Char2"/>
    <w:link w:val="14"/>
    <w:qFormat/>
    <w:uiPriority w:val="0"/>
    <w:rPr>
      <w:rFonts w:ascii="仿宋_GB2312"/>
      <w:b/>
      <w:sz w:val="32"/>
      <w:szCs w:val="32"/>
    </w:rPr>
  </w:style>
  <w:style w:type="character" w:customStyle="1" w:styleId="108">
    <w:name w:val="普通文字1 Char"/>
    <w:qFormat/>
    <w:uiPriority w:val="0"/>
    <w:rPr>
      <w:rFonts w:ascii="宋体" w:hAnsi="Courier New" w:eastAsia="宋体" w:cs="Courier New"/>
      <w:kern w:val="2"/>
      <w:sz w:val="21"/>
      <w:szCs w:val="21"/>
      <w:lang w:val="en-US" w:eastAsia="zh-CN" w:bidi="ar-SA"/>
    </w:rPr>
  </w:style>
  <w:style w:type="character" w:customStyle="1" w:styleId="109">
    <w:name w:val="hui"/>
    <w:qFormat/>
    <w:uiPriority w:val="0"/>
    <w:rPr>
      <w:rFonts w:ascii="仿宋_GB2312" w:hAnsi="Tahoma" w:eastAsia="仿宋_GB2312"/>
      <w:b/>
      <w:sz w:val="32"/>
      <w:szCs w:val="32"/>
    </w:rPr>
  </w:style>
  <w:style w:type="character" w:customStyle="1" w:styleId="110">
    <w:name w:val="正文文本缩进 Char"/>
    <w:link w:val="23"/>
    <w:qFormat/>
    <w:uiPriority w:val="0"/>
    <w:rPr>
      <w:rFonts w:ascii="宋体" w:hAnsi="宋体"/>
      <w:kern w:val="2"/>
      <w:sz w:val="24"/>
    </w:rPr>
  </w:style>
  <w:style w:type="character" w:customStyle="1" w:styleId="111">
    <w:name w:val="me04"/>
    <w:qFormat/>
    <w:uiPriority w:val="0"/>
    <w:rPr>
      <w:rFonts w:ascii="仿宋_GB2312" w:hAnsi="Tahoma" w:eastAsia="仿宋_GB2312"/>
      <w:b/>
      <w:sz w:val="32"/>
      <w:szCs w:val="32"/>
    </w:rPr>
  </w:style>
  <w:style w:type="character" w:customStyle="1" w:styleId="112">
    <w:name w:val="input"/>
    <w:basedOn w:val="50"/>
    <w:qFormat/>
    <w:uiPriority w:val="0"/>
  </w:style>
  <w:style w:type="character" w:customStyle="1" w:styleId="113">
    <w:name w:val="PI Char2"/>
    <w:qFormat/>
    <w:uiPriority w:val="0"/>
    <w:rPr>
      <w:rFonts w:ascii="仿宋_GB2312" w:eastAsia="仿宋_GB2312"/>
      <w:b/>
      <w:kern w:val="2"/>
      <w:sz w:val="24"/>
      <w:szCs w:val="24"/>
    </w:rPr>
  </w:style>
  <w:style w:type="character" w:customStyle="1" w:styleId="114">
    <w:name w:val="heading 2 Char1"/>
    <w:qFormat/>
    <w:uiPriority w:val="0"/>
    <w:rPr>
      <w:rFonts w:ascii="Cambria" w:hAnsi="Cambria" w:eastAsia="宋体"/>
      <w:b/>
      <w:bCs/>
      <w:kern w:val="2"/>
      <w:sz w:val="32"/>
      <w:szCs w:val="32"/>
      <w:lang w:val="en-US" w:eastAsia="zh-CN" w:bidi="ar-SA"/>
    </w:rPr>
  </w:style>
  <w:style w:type="character" w:customStyle="1" w:styleId="115">
    <w:name w:val="Intense Emphasis"/>
    <w:qFormat/>
    <w:uiPriority w:val="0"/>
    <w:rPr>
      <w:b/>
      <w:bCs/>
      <w:i/>
      <w:iCs/>
      <w:color w:val="4F81BD"/>
    </w:rPr>
  </w:style>
  <w:style w:type="character" w:customStyle="1" w:styleId="116">
    <w:name w:val="Char Char19"/>
    <w:qFormat/>
    <w:uiPriority w:val="0"/>
    <w:rPr>
      <w:rFonts w:ascii="Cambria" w:hAnsi="Cambria" w:eastAsia="仿宋_GB2312"/>
      <w:b/>
      <w:bCs/>
      <w:kern w:val="2"/>
      <w:sz w:val="32"/>
      <w:szCs w:val="32"/>
    </w:rPr>
  </w:style>
  <w:style w:type="character" w:customStyle="1" w:styleId="117">
    <w:name w:val="样式 标题 3 + 黑体 小四 Char Char"/>
    <w:link w:val="118"/>
    <w:qFormat/>
    <w:uiPriority w:val="0"/>
    <w:rPr>
      <w:rFonts w:ascii="黑体" w:hAnsi="Arial" w:eastAsia="黑体"/>
      <w:bCs/>
      <w:sz w:val="24"/>
      <w:szCs w:val="24"/>
    </w:rPr>
  </w:style>
  <w:style w:type="paragraph" w:customStyle="1" w:styleId="118">
    <w:name w:val="样式 标题 3 + 黑体 小四"/>
    <w:basedOn w:val="4"/>
    <w:link w:val="117"/>
    <w:qFormat/>
    <w:uiPriority w:val="0"/>
    <w:pPr>
      <w:spacing w:line="413" w:lineRule="auto"/>
    </w:pPr>
    <w:rPr>
      <w:rFonts w:ascii="黑体" w:hAnsi="Arial" w:eastAsia="黑体"/>
      <w:b w:val="0"/>
      <w:kern w:val="0"/>
      <w:sz w:val="24"/>
      <w:szCs w:val="24"/>
    </w:rPr>
  </w:style>
  <w:style w:type="character" w:customStyle="1" w:styleId="119">
    <w:name w:val="页脚 Char1"/>
    <w:link w:val="34"/>
    <w:qFormat/>
    <w:uiPriority w:val="0"/>
    <w:rPr>
      <w:kern w:val="2"/>
      <w:sz w:val="18"/>
      <w:szCs w:val="18"/>
    </w:rPr>
  </w:style>
  <w:style w:type="character" w:customStyle="1" w:styleId="120">
    <w:name w:val="heading 6 Char1"/>
    <w:qFormat/>
    <w:uiPriority w:val="0"/>
    <w:rPr>
      <w:rFonts w:ascii="Arial" w:hAnsi="Arial" w:eastAsia="黑体"/>
      <w:b/>
      <w:kern w:val="2"/>
      <w:sz w:val="24"/>
      <w:szCs w:val="24"/>
      <w:lang w:val="en-US" w:eastAsia="zh-CN" w:bidi="ar-SA"/>
    </w:rPr>
  </w:style>
  <w:style w:type="character" w:customStyle="1" w:styleId="121">
    <w:name w:val="style21"/>
    <w:qFormat/>
    <w:uiPriority w:val="0"/>
    <w:rPr>
      <w:rFonts w:ascii="仿宋_GB2312" w:eastAsia="仿宋_GB2312"/>
      <w:b/>
      <w:sz w:val="15"/>
      <w:szCs w:val="15"/>
    </w:rPr>
  </w:style>
  <w:style w:type="character" w:customStyle="1" w:styleId="122">
    <w:name w:val="font21"/>
    <w:qFormat/>
    <w:uiPriority w:val="0"/>
    <w:rPr>
      <w:rFonts w:hint="default" w:ascii="Times New Roman" w:hAnsi="Times New Roman" w:cs="Times New Roman"/>
      <w:color w:val="000000"/>
      <w:sz w:val="20"/>
      <w:szCs w:val="20"/>
      <w:u w:val="none"/>
    </w:rPr>
  </w:style>
  <w:style w:type="character" w:customStyle="1" w:styleId="123">
    <w:name w:val="A3"/>
    <w:qFormat/>
    <w:uiPriority w:val="0"/>
    <w:rPr>
      <w:rFonts w:ascii="ZapfDingbatsNr2EFOP-Regular" w:eastAsia="ZapfDingbatsNr2EFOP-Regular" w:cs="ZapfDingbatsNr2EFOP-Regular"/>
      <w:color w:val="211D1E"/>
      <w:sz w:val="14"/>
      <w:szCs w:val="14"/>
    </w:rPr>
  </w:style>
  <w:style w:type="character" w:customStyle="1" w:styleId="124">
    <w:name w:val="ändrad Char"/>
    <w:qFormat/>
    <w:uiPriority w:val="0"/>
    <w:rPr>
      <w:rFonts w:ascii="仿宋_GB2312" w:eastAsia="宋体"/>
      <w:b/>
      <w:kern w:val="2"/>
      <w:sz w:val="21"/>
      <w:szCs w:val="24"/>
      <w:lang w:val="en-US" w:eastAsia="zh-CN" w:bidi="ar-SA"/>
    </w:rPr>
  </w:style>
  <w:style w:type="character" w:customStyle="1" w:styleId="125">
    <w:name w:val="批注主题 Char1"/>
    <w:link w:val="11"/>
    <w:qFormat/>
    <w:uiPriority w:val="0"/>
    <w:rPr>
      <w:b/>
      <w:bCs/>
      <w:kern w:val="2"/>
      <w:sz w:val="21"/>
      <w:szCs w:val="24"/>
    </w:rPr>
  </w:style>
  <w:style w:type="character" w:customStyle="1" w:styleId="126">
    <w:name w:val="Texte Char Char"/>
    <w:qFormat/>
    <w:uiPriority w:val="0"/>
    <w:rPr>
      <w:rFonts w:ascii="宋体" w:hAnsi="Courier New" w:eastAsia="宋体"/>
      <w:b/>
      <w:sz w:val="21"/>
      <w:szCs w:val="21"/>
      <w:lang w:val="en-US" w:eastAsia="zh-CN" w:bidi="ar-SA"/>
    </w:rPr>
  </w:style>
  <w:style w:type="character" w:customStyle="1" w:styleId="127">
    <w:name w:val="正文文本 Char"/>
    <w:qFormat/>
    <w:uiPriority w:val="0"/>
    <w:rPr>
      <w:rFonts w:ascii="仿宋_GB2312" w:eastAsia="宋体"/>
      <w:b/>
      <w:kern w:val="2"/>
      <w:sz w:val="21"/>
      <w:szCs w:val="24"/>
      <w:lang w:val="en-US" w:eastAsia="zh-CN" w:bidi="ar-SA"/>
    </w:rPr>
  </w:style>
  <w:style w:type="character" w:customStyle="1" w:styleId="128">
    <w:name w:val="htd0"/>
    <w:basedOn w:val="50"/>
    <w:qFormat/>
    <w:uiPriority w:val="0"/>
  </w:style>
  <w:style w:type="character" w:customStyle="1" w:styleId="129">
    <w:name w:val="Char Char20"/>
    <w:qFormat/>
    <w:uiPriority w:val="0"/>
    <w:rPr>
      <w:rFonts w:ascii="仿宋_GB2312" w:eastAsia="仿宋_GB2312"/>
      <w:b/>
      <w:bCs/>
      <w:kern w:val="44"/>
      <w:sz w:val="44"/>
      <w:szCs w:val="44"/>
    </w:rPr>
  </w:style>
  <w:style w:type="character" w:customStyle="1" w:styleId="130">
    <w:name w:val="pt141"/>
    <w:qFormat/>
    <w:uiPriority w:val="0"/>
    <w:rPr>
      <w:rFonts w:ascii="仿宋_GB2312" w:eastAsia="仿宋_GB2312"/>
      <w:b/>
      <w:color w:val="330066"/>
      <w:spacing w:val="450"/>
      <w:sz w:val="22"/>
      <w:szCs w:val="22"/>
    </w:rPr>
  </w:style>
  <w:style w:type="character" w:customStyle="1" w:styleId="131">
    <w:name w:val="Book Title"/>
    <w:qFormat/>
    <w:uiPriority w:val="0"/>
    <w:rPr>
      <w:b/>
      <w:bCs/>
      <w:smallCaps/>
      <w:spacing w:val="5"/>
    </w:rPr>
  </w:style>
  <w:style w:type="character" w:customStyle="1" w:styleId="132">
    <w:name w:val="宏文本 Char1"/>
    <w:semiHidden/>
    <w:qFormat/>
    <w:uiPriority w:val="99"/>
    <w:rPr>
      <w:rFonts w:ascii="Courier New" w:hAnsi="Courier New" w:cs="Courier New"/>
      <w:kern w:val="2"/>
      <w:sz w:val="24"/>
      <w:szCs w:val="24"/>
    </w:rPr>
  </w:style>
  <w:style w:type="character" w:customStyle="1" w:styleId="133">
    <w:name w:val="Footer-Even Char"/>
    <w:qFormat/>
    <w:uiPriority w:val="0"/>
    <w:rPr>
      <w:rFonts w:ascii="仿宋_GB2312" w:eastAsia="仿宋_GB2312"/>
      <w:b/>
      <w:sz w:val="18"/>
      <w:szCs w:val="18"/>
    </w:rPr>
  </w:style>
  <w:style w:type="character" w:customStyle="1" w:styleId="134">
    <w:name w:val="标题 2 Char"/>
    <w:qFormat/>
    <w:uiPriority w:val="0"/>
    <w:rPr>
      <w:rFonts w:ascii="Arial" w:hAnsi="Arial" w:eastAsia="黑体"/>
      <w:b/>
      <w:bCs/>
      <w:kern w:val="2"/>
      <w:sz w:val="32"/>
      <w:szCs w:val="32"/>
      <w:lang w:val="en-US" w:eastAsia="zh-CN" w:bidi="ar-SA"/>
    </w:rPr>
  </w:style>
  <w:style w:type="character" w:customStyle="1" w:styleId="135">
    <w:name w:val="heading 1 Char"/>
    <w:qFormat/>
    <w:uiPriority w:val="0"/>
    <w:rPr>
      <w:rFonts w:ascii="Arial" w:hAnsi="Arial" w:eastAsia="黑体"/>
      <w:b/>
      <w:sz w:val="36"/>
      <w:szCs w:val="36"/>
    </w:rPr>
  </w:style>
  <w:style w:type="character" w:customStyle="1" w:styleId="136">
    <w:name w:val="A6"/>
    <w:qFormat/>
    <w:uiPriority w:val="0"/>
    <w:rPr>
      <w:rFonts w:cs="Helvetica Neue"/>
      <w:color w:val="3E667A"/>
      <w:sz w:val="14"/>
      <w:szCs w:val="14"/>
    </w:rPr>
  </w:style>
  <w:style w:type="character" w:customStyle="1" w:styleId="137">
    <w:name w:val="宏文本 Char"/>
    <w:link w:val="16"/>
    <w:qFormat/>
    <w:uiPriority w:val="99"/>
    <w:rPr>
      <w:rFonts w:ascii="Courier New" w:hAnsi="Courier New"/>
      <w:kern w:val="2"/>
      <w:sz w:val="24"/>
      <w:szCs w:val="24"/>
      <w:lang w:val="en-US" w:eastAsia="zh-CN" w:bidi="ar-SA"/>
    </w:rPr>
  </w:style>
  <w:style w:type="character" w:customStyle="1" w:styleId="138">
    <w:name w:val=" Char Char1"/>
    <w:qFormat/>
    <w:uiPriority w:val="0"/>
    <w:rPr>
      <w:rFonts w:ascii="宋体" w:hAnsi="Courier New" w:eastAsia="宋体"/>
      <w:kern w:val="2"/>
      <w:sz w:val="21"/>
      <w:lang w:val="en-US" w:eastAsia="zh-CN" w:bidi="ar-SA"/>
    </w:rPr>
  </w:style>
  <w:style w:type="character" w:customStyle="1" w:styleId="139">
    <w:name w:val="doc"/>
    <w:basedOn w:val="50"/>
    <w:qFormat/>
    <w:uiPriority w:val="0"/>
  </w:style>
  <w:style w:type="character" w:customStyle="1" w:styleId="140">
    <w:name w:val="正文1 Char Char"/>
    <w:link w:val="141"/>
    <w:qFormat/>
    <w:uiPriority w:val="0"/>
    <w:rPr>
      <w:rFonts w:ascii="宋体" w:hAnsi="宋体" w:cs="宋体"/>
      <w:b/>
      <w:sz w:val="21"/>
      <w:szCs w:val="32"/>
    </w:rPr>
  </w:style>
  <w:style w:type="paragraph" w:customStyle="1" w:styleId="141">
    <w:name w:val="正文1"/>
    <w:basedOn w:val="1"/>
    <w:link w:val="140"/>
    <w:qFormat/>
    <w:uiPriority w:val="0"/>
    <w:pPr>
      <w:widowControl/>
      <w:spacing w:line="360" w:lineRule="auto"/>
      <w:ind w:left="360" w:firstLine="420"/>
      <w:jc w:val="left"/>
    </w:pPr>
    <w:rPr>
      <w:rFonts w:ascii="宋体" w:hAnsi="宋体"/>
      <w:b/>
      <w:kern w:val="0"/>
      <w:szCs w:val="32"/>
    </w:rPr>
  </w:style>
  <w:style w:type="character" w:customStyle="1" w:styleId="142">
    <w:name w:val="标题 Char1"/>
    <w:qFormat/>
    <w:uiPriority w:val="10"/>
    <w:rPr>
      <w:rFonts w:ascii="Cambria" w:hAnsi="Cambria" w:cs="Times New Roman"/>
      <w:b/>
      <w:bCs/>
      <w:kern w:val="2"/>
      <w:sz w:val="32"/>
      <w:szCs w:val="32"/>
    </w:rPr>
  </w:style>
  <w:style w:type="character" w:customStyle="1" w:styleId="143">
    <w:name w:val="zbggmain style9"/>
    <w:basedOn w:val="50"/>
    <w:qFormat/>
    <w:uiPriority w:val="0"/>
  </w:style>
  <w:style w:type="character" w:customStyle="1" w:styleId="144">
    <w:name w:val="标题 4 Char"/>
    <w:qFormat/>
    <w:uiPriority w:val="0"/>
    <w:rPr>
      <w:rFonts w:ascii="Arial" w:hAnsi="Arial" w:eastAsia="黑体"/>
      <w:b/>
      <w:bCs/>
      <w:kern w:val="2"/>
      <w:sz w:val="28"/>
      <w:szCs w:val="28"/>
      <w:lang w:val="en-US" w:eastAsia="zh-CN" w:bidi="ar-SA"/>
    </w:rPr>
  </w:style>
  <w:style w:type="character" w:customStyle="1" w:styleId="145">
    <w:name w:val="Footer-Even Char2"/>
    <w:qFormat/>
    <w:uiPriority w:val="0"/>
    <w:rPr>
      <w:rFonts w:ascii="仿宋_GB2312" w:eastAsia="仿宋_GB2312"/>
      <w:b/>
      <w:kern w:val="2"/>
      <w:sz w:val="18"/>
      <w:szCs w:val="18"/>
    </w:rPr>
  </w:style>
  <w:style w:type="character" w:customStyle="1" w:styleId="146">
    <w:name w:val="heading 5 Char"/>
    <w:qFormat/>
    <w:uiPriority w:val="0"/>
    <w:rPr>
      <w:rFonts w:ascii="Arial" w:hAnsi="Arial" w:eastAsia="黑体"/>
      <w:b/>
      <w:sz w:val="21"/>
      <w:szCs w:val="21"/>
    </w:rPr>
  </w:style>
  <w:style w:type="character" w:customStyle="1" w:styleId="147">
    <w:name w:val="release-day"/>
    <w:qFormat/>
    <w:uiPriority w:val="0"/>
    <w:rPr>
      <w:szCs w:val="20"/>
      <w:bdr w:val="single" w:color="BDEBB0" w:sz="4" w:space="0"/>
      <w:shd w:val="clear" w:color="auto" w:fill="F5FFF1"/>
    </w:rPr>
  </w:style>
  <w:style w:type="character" w:customStyle="1" w:styleId="148">
    <w:name w:val="Style1"/>
    <w:qFormat/>
    <w:uiPriority w:val="0"/>
    <w:rPr>
      <w:rFonts w:ascii="Calibri" w:hAnsi="宋体" w:eastAsia="宋体" w:cs="Times New Roman"/>
      <w:sz w:val="22"/>
      <w:szCs w:val="22"/>
      <w:lang w:eastAsia="zh-CN"/>
    </w:rPr>
  </w:style>
  <w:style w:type="character" w:customStyle="1" w:styleId="149">
    <w:name w:val="标题 5 Char"/>
    <w:link w:val="6"/>
    <w:qFormat/>
    <w:uiPriority w:val="0"/>
    <w:rPr>
      <w:rFonts w:ascii="仿宋_GB2312" w:hAnsi="Tahoma"/>
      <w:b/>
      <w:bCs/>
      <w:kern w:val="2"/>
      <w:sz w:val="28"/>
      <w:szCs w:val="28"/>
    </w:rPr>
  </w:style>
  <w:style w:type="character" w:customStyle="1" w:styleId="150">
    <w:name w:val="Table Text Char Char"/>
    <w:link w:val="151"/>
    <w:qFormat/>
    <w:uiPriority w:val="0"/>
    <w:rPr>
      <w:sz w:val="24"/>
    </w:rPr>
  </w:style>
  <w:style w:type="paragraph" w:customStyle="1" w:styleId="151">
    <w:name w:val="Table Text"/>
    <w:basedOn w:val="1"/>
    <w:link w:val="150"/>
    <w:qFormat/>
    <w:uiPriority w:val="0"/>
    <w:pPr>
      <w:widowControl/>
      <w:autoSpaceDE w:val="0"/>
      <w:autoSpaceDN w:val="0"/>
      <w:adjustRightInd w:val="0"/>
      <w:spacing w:before="60" w:after="60"/>
      <w:jc w:val="left"/>
    </w:pPr>
    <w:rPr>
      <w:kern w:val="0"/>
      <w:sz w:val="24"/>
      <w:szCs w:val="20"/>
    </w:rPr>
  </w:style>
  <w:style w:type="character" w:customStyle="1" w:styleId="152">
    <w:name w:val="页脚 Char"/>
    <w:qFormat/>
    <w:uiPriority w:val="0"/>
    <w:rPr>
      <w:rFonts w:eastAsia="仿宋_GB2312"/>
      <w:kern w:val="2"/>
      <w:sz w:val="18"/>
      <w:szCs w:val="18"/>
      <w:lang w:val="en-US" w:eastAsia="zh-CN" w:bidi="ar-SA"/>
    </w:rPr>
  </w:style>
  <w:style w:type="character" w:customStyle="1" w:styleId="153">
    <w:name w:val="Ò³Ã¼ Char Char2"/>
    <w:qFormat/>
    <w:uiPriority w:val="0"/>
    <w:rPr>
      <w:rFonts w:ascii="仿宋_GB2312" w:eastAsia="仿宋_GB2312"/>
      <w:b/>
      <w:kern w:val="2"/>
      <w:sz w:val="18"/>
      <w:szCs w:val="18"/>
    </w:rPr>
  </w:style>
  <w:style w:type="character" w:customStyle="1" w:styleId="154">
    <w:name w:val="Char Char21"/>
    <w:qFormat/>
    <w:uiPriority w:val="0"/>
    <w:rPr>
      <w:rFonts w:ascii="Times New Roman" w:hAnsi="Times New Roman" w:eastAsia="宋体" w:cs="Times New Roman"/>
      <w:b/>
      <w:bCs/>
      <w:kern w:val="44"/>
      <w:sz w:val="44"/>
      <w:szCs w:val="44"/>
    </w:rPr>
  </w:style>
  <w:style w:type="character" w:customStyle="1" w:styleId="155">
    <w:name w:val="文档结构图 Char"/>
    <w:qFormat/>
    <w:uiPriority w:val="0"/>
    <w:rPr>
      <w:rFonts w:eastAsia="宋体"/>
      <w:kern w:val="2"/>
      <w:sz w:val="21"/>
      <w:szCs w:val="24"/>
      <w:lang w:val="en-US" w:eastAsia="zh-CN" w:bidi="ar-SA"/>
    </w:rPr>
  </w:style>
  <w:style w:type="character" w:customStyle="1" w:styleId="156">
    <w:name w:val="纯文本 Char1"/>
    <w:link w:val="28"/>
    <w:qFormat/>
    <w:uiPriority w:val="0"/>
    <w:rPr>
      <w:rFonts w:ascii="宋体" w:hAnsi="Courier New" w:eastAsia="宋体"/>
      <w:kern w:val="2"/>
      <w:sz w:val="21"/>
      <w:lang w:val="en-US" w:eastAsia="zh-CN" w:bidi="ar-SA"/>
    </w:rPr>
  </w:style>
  <w:style w:type="character" w:customStyle="1" w:styleId="157">
    <w:name w:val="Char Char211"/>
    <w:qFormat/>
    <w:uiPriority w:val="0"/>
    <w:rPr>
      <w:rFonts w:ascii="Times New Roman" w:hAnsi="Times New Roman" w:eastAsia="宋体" w:cs="Times New Roman"/>
      <w:b/>
      <w:bCs/>
      <w:kern w:val="44"/>
      <w:sz w:val="44"/>
      <w:szCs w:val="44"/>
    </w:rPr>
  </w:style>
  <w:style w:type="character" w:customStyle="1" w:styleId="158">
    <w:name w:val="页眉 Char"/>
    <w:qFormat/>
    <w:uiPriority w:val="0"/>
    <w:rPr>
      <w:rFonts w:eastAsia="仿宋_GB2312"/>
      <w:kern w:val="2"/>
      <w:sz w:val="18"/>
      <w:szCs w:val="18"/>
      <w:lang w:val="en-US" w:eastAsia="zh-CN" w:bidi="ar-SA"/>
    </w:rPr>
  </w:style>
  <w:style w:type="character" w:customStyle="1" w:styleId="159">
    <w:name w:val="样式 正文文本 Char Char Char"/>
    <w:qFormat/>
    <w:uiPriority w:val="0"/>
    <w:rPr>
      <w:rFonts w:ascii="Arial" w:hAnsi="Arial" w:eastAsia="宋体"/>
      <w:color w:val="000000"/>
      <w:kern w:val="2"/>
      <w:sz w:val="21"/>
      <w:lang w:val="en-US" w:eastAsia="zh-CN" w:bidi="ar-SA"/>
    </w:rPr>
  </w:style>
  <w:style w:type="character" w:customStyle="1" w:styleId="160">
    <w:name w:val="heading 3 Char"/>
    <w:qFormat/>
    <w:uiPriority w:val="0"/>
    <w:rPr>
      <w:rFonts w:ascii="Arial" w:hAnsi="Arial" w:eastAsia="黑体"/>
      <w:b/>
      <w:sz w:val="28"/>
      <w:szCs w:val="24"/>
    </w:rPr>
  </w:style>
  <w:style w:type="character" w:customStyle="1" w:styleId="161">
    <w:name w:val="Subtle Emphasis"/>
    <w:qFormat/>
    <w:uiPriority w:val="0"/>
    <w:rPr>
      <w:i/>
      <w:iCs/>
      <w:color w:val="808080"/>
    </w:rPr>
  </w:style>
  <w:style w:type="character" w:customStyle="1" w:styleId="162">
    <w:name w:val="Char Char18"/>
    <w:qFormat/>
    <w:uiPriority w:val="0"/>
    <w:rPr>
      <w:rFonts w:ascii="仿宋_GB2312" w:eastAsia="仿宋_GB2312"/>
      <w:b/>
      <w:bCs/>
      <w:kern w:val="2"/>
      <w:sz w:val="32"/>
      <w:szCs w:val="32"/>
    </w:rPr>
  </w:style>
  <w:style w:type="character" w:customStyle="1" w:styleId="163">
    <w:name w:val="标题 3 Char"/>
    <w:qFormat/>
    <w:uiPriority w:val="0"/>
    <w:rPr>
      <w:rFonts w:ascii="黑体" w:hAnsi="宋体" w:eastAsia="黑体"/>
      <w:bCs/>
      <w:kern w:val="2"/>
      <w:sz w:val="28"/>
      <w:szCs w:val="28"/>
      <w:lang w:val="en-US" w:eastAsia="zh-CN" w:bidi="ar-SA"/>
    </w:rPr>
  </w:style>
  <w:style w:type="character" w:customStyle="1" w:styleId="164">
    <w:name w:val="正文缩进 Char1"/>
    <w:qFormat/>
    <w:uiPriority w:val="0"/>
    <w:rPr>
      <w:rFonts w:eastAsia="宋体"/>
      <w:sz w:val="21"/>
      <w:lang w:val="en-US" w:eastAsia="zh-CN" w:bidi="ar-SA"/>
    </w:rPr>
  </w:style>
  <w:style w:type="character" w:customStyle="1" w:styleId="165">
    <w:name w:val="Plain Text Char"/>
    <w:qFormat/>
    <w:uiPriority w:val="0"/>
    <w:rPr>
      <w:rFonts w:ascii="宋体" w:hAnsi="Courier New" w:eastAsia="宋体" w:cs="Times New Roman"/>
      <w:sz w:val="21"/>
      <w:szCs w:val="21"/>
    </w:rPr>
  </w:style>
  <w:style w:type="character" w:customStyle="1" w:styleId="166">
    <w:name w:val="fr"/>
    <w:basedOn w:val="50"/>
    <w:qFormat/>
    <w:uiPriority w:val="0"/>
  </w:style>
  <w:style w:type="character" w:customStyle="1" w:styleId="167">
    <w:name w:val="font11"/>
    <w:qFormat/>
    <w:uiPriority w:val="0"/>
    <w:rPr>
      <w:rFonts w:hint="eastAsia" w:ascii="宋体" w:hAnsi="宋体" w:eastAsia="宋体" w:cs="宋体"/>
      <w:color w:val="000000"/>
      <w:sz w:val="20"/>
      <w:szCs w:val="20"/>
      <w:u w:val="none"/>
      <w:vertAlign w:val="superscript"/>
    </w:rPr>
  </w:style>
  <w:style w:type="character" w:customStyle="1" w:styleId="168">
    <w:name w:val="doc1"/>
    <w:basedOn w:val="50"/>
    <w:qFormat/>
    <w:uiPriority w:val="0"/>
  </w:style>
  <w:style w:type="character" w:customStyle="1" w:styleId="169">
    <w:name w:val="正文文本缩进 3 Char"/>
    <w:link w:val="42"/>
    <w:qFormat/>
    <w:uiPriority w:val="0"/>
    <w:rPr>
      <w:kern w:val="2"/>
      <w:sz w:val="16"/>
      <w:szCs w:val="16"/>
    </w:rPr>
  </w:style>
  <w:style w:type="character" w:customStyle="1" w:styleId="170">
    <w:name w:val="标题 3 Char1"/>
    <w:link w:val="4"/>
    <w:qFormat/>
    <w:uiPriority w:val="0"/>
    <w:rPr>
      <w:b/>
      <w:bCs/>
      <w:kern w:val="2"/>
      <w:sz w:val="32"/>
      <w:szCs w:val="32"/>
    </w:rPr>
  </w:style>
  <w:style w:type="character" w:customStyle="1" w:styleId="171">
    <w:name w:val="Footer-Even Char1"/>
    <w:qFormat/>
    <w:uiPriority w:val="0"/>
    <w:rPr>
      <w:rFonts w:ascii="仿宋_GB2312" w:eastAsia="宋体"/>
      <w:b/>
      <w:kern w:val="2"/>
      <w:sz w:val="18"/>
      <w:szCs w:val="18"/>
      <w:lang w:val="en-US" w:eastAsia="zh-CN" w:bidi="ar-SA"/>
    </w:rPr>
  </w:style>
  <w:style w:type="character" w:customStyle="1" w:styleId="172">
    <w:name w:val="样式 宋体"/>
    <w:qFormat/>
    <w:uiPriority w:val="0"/>
    <w:rPr>
      <w:rFonts w:ascii="宋体" w:hAnsi="宋体" w:eastAsia="宋体"/>
      <w:b/>
      <w:sz w:val="24"/>
      <w:szCs w:val="24"/>
    </w:rPr>
  </w:style>
  <w:style w:type="character" w:customStyle="1" w:styleId="173">
    <w:name w:val="正文首行缩进 Char"/>
    <w:basedOn w:val="127"/>
    <w:qFormat/>
    <w:uiPriority w:val="0"/>
  </w:style>
  <w:style w:type="character" w:customStyle="1" w:styleId="174">
    <w:name w:val="style41"/>
    <w:qFormat/>
    <w:uiPriority w:val="0"/>
    <w:rPr>
      <w:rFonts w:ascii="仿宋_GB2312" w:eastAsia="仿宋_GB2312"/>
      <w:b/>
      <w:color w:val="auto"/>
      <w:sz w:val="32"/>
      <w:szCs w:val="32"/>
    </w:rPr>
  </w:style>
  <w:style w:type="character" w:customStyle="1" w:styleId="175">
    <w:name w:val="副标题 Char1"/>
    <w:qFormat/>
    <w:uiPriority w:val="11"/>
    <w:rPr>
      <w:rFonts w:ascii="Cambria" w:hAnsi="Cambria" w:cs="Times New Roman"/>
      <w:b/>
      <w:bCs/>
      <w:kern w:val="28"/>
      <w:sz w:val="32"/>
      <w:szCs w:val="32"/>
    </w:rPr>
  </w:style>
  <w:style w:type="character" w:customStyle="1" w:styleId="176">
    <w:name w:val="明显引用 Char"/>
    <w:link w:val="177"/>
    <w:qFormat/>
    <w:uiPriority w:val="0"/>
    <w:rPr>
      <w:rFonts w:ascii="Calibri" w:hAnsi="Calibri"/>
      <w:b/>
      <w:bCs/>
      <w:i/>
      <w:iCs/>
      <w:color w:val="4F81BD"/>
      <w:sz w:val="32"/>
      <w:szCs w:val="32"/>
    </w:rPr>
  </w:style>
  <w:style w:type="paragraph" w:customStyle="1" w:styleId="177">
    <w:name w:val="Intense Quote"/>
    <w:basedOn w:val="1"/>
    <w:next w:val="1"/>
    <w:link w:val="176"/>
    <w:qFormat/>
    <w:uiPriority w:val="0"/>
    <w:pPr>
      <w:pBdr>
        <w:bottom w:val="single" w:color="4F81BD" w:sz="4" w:space="4"/>
      </w:pBdr>
      <w:spacing w:before="200" w:after="280"/>
      <w:ind w:left="936" w:right="936"/>
    </w:pPr>
    <w:rPr>
      <w:rFonts w:ascii="Calibri" w:hAnsi="Calibri"/>
      <w:b/>
      <w:bCs/>
      <w:i/>
      <w:iCs/>
      <w:color w:val="4F81BD"/>
      <w:kern w:val="0"/>
      <w:sz w:val="32"/>
      <w:szCs w:val="32"/>
    </w:rPr>
  </w:style>
  <w:style w:type="character" w:customStyle="1" w:styleId="178">
    <w:name w:val="heading 5 Char2"/>
    <w:qFormat/>
    <w:uiPriority w:val="0"/>
    <w:rPr>
      <w:rFonts w:ascii="仿宋_GB2312" w:eastAsia="仿宋_GB2312"/>
      <w:b/>
      <w:bCs/>
      <w:kern w:val="2"/>
      <w:sz w:val="28"/>
      <w:szCs w:val="28"/>
    </w:rPr>
  </w:style>
  <w:style w:type="character" w:customStyle="1" w:styleId="179">
    <w:name w:val="日期 Char"/>
    <w:link w:val="31"/>
    <w:qFormat/>
    <w:uiPriority w:val="0"/>
    <w:rPr>
      <w:spacing w:val="12"/>
      <w:kern w:val="2"/>
      <w:sz w:val="24"/>
    </w:rPr>
  </w:style>
  <w:style w:type="character" w:customStyle="1" w:styleId="180">
    <w:name w:val="批注框文本 Char"/>
    <w:link w:val="33"/>
    <w:qFormat/>
    <w:uiPriority w:val="0"/>
    <w:rPr>
      <w:kern w:val="2"/>
      <w:sz w:val="18"/>
      <w:szCs w:val="18"/>
    </w:rPr>
  </w:style>
  <w:style w:type="character" w:customStyle="1" w:styleId="181">
    <w:name w:val="heading 9 Char1"/>
    <w:qFormat/>
    <w:uiPriority w:val="0"/>
    <w:rPr>
      <w:rFonts w:ascii="Arial" w:hAnsi="Arial" w:eastAsia="黑体"/>
      <w:b/>
      <w:sz w:val="21"/>
      <w:szCs w:val="32"/>
      <w:lang w:val="en-US" w:eastAsia="zh-CN" w:bidi="ar-SA"/>
    </w:rPr>
  </w:style>
  <w:style w:type="character" w:customStyle="1" w:styleId="182">
    <w:name w:val="正文缩进 Char1 Char"/>
    <w:qFormat/>
    <w:uiPriority w:val="0"/>
    <w:rPr>
      <w:rFonts w:ascii="仿宋_GB2312" w:eastAsia="宋体"/>
      <w:b/>
      <w:sz w:val="21"/>
      <w:szCs w:val="32"/>
      <w:lang w:val="en-US" w:eastAsia="zh-CN" w:bidi="ar-SA"/>
    </w:rPr>
  </w:style>
  <w:style w:type="character" w:customStyle="1" w:styleId="183">
    <w:name w:val="Char Char22"/>
    <w:qFormat/>
    <w:uiPriority w:val="0"/>
    <w:rPr>
      <w:rFonts w:ascii="Arial" w:hAnsi="Arial" w:eastAsia="黑体"/>
      <w:b/>
      <w:bCs/>
      <w:kern w:val="44"/>
      <w:sz w:val="30"/>
      <w:szCs w:val="44"/>
      <w:lang w:val="en-US" w:eastAsia="zh-CN" w:bidi="ar-SA"/>
    </w:rPr>
  </w:style>
  <w:style w:type="character" w:customStyle="1" w:styleId="184">
    <w:name w:val="正文文本 2 Char"/>
    <w:basedOn w:val="50"/>
    <w:link w:val="45"/>
    <w:qFormat/>
    <w:uiPriority w:val="0"/>
  </w:style>
  <w:style w:type="character" w:customStyle="1" w:styleId="185">
    <w:name w:val="heading 3 Char1"/>
    <w:qFormat/>
    <w:uiPriority w:val="0"/>
    <w:rPr>
      <w:rFonts w:ascii="仿宋_GB2312" w:eastAsia="宋体"/>
      <w:b/>
      <w:bCs/>
      <w:kern w:val="2"/>
      <w:sz w:val="32"/>
      <w:szCs w:val="32"/>
      <w:lang w:val="en-US" w:eastAsia="zh-CN" w:bidi="ar-SA"/>
    </w:rPr>
  </w:style>
  <w:style w:type="character" w:customStyle="1" w:styleId="186">
    <w:name w:val="update"/>
    <w:basedOn w:val="50"/>
    <w:qFormat/>
    <w:uiPriority w:val="0"/>
  </w:style>
  <w:style w:type="character" w:customStyle="1" w:styleId="187">
    <w:name w:val="blue1"/>
    <w:qFormat/>
    <w:uiPriority w:val="0"/>
    <w:rPr>
      <w:rFonts w:ascii="仿宋_GB2312" w:hAnsi="Tahoma" w:eastAsia="仿宋_GB2312"/>
      <w:b/>
      <w:sz w:val="32"/>
      <w:szCs w:val="32"/>
    </w:rPr>
  </w:style>
  <w:style w:type="character" w:customStyle="1" w:styleId="188">
    <w:name w:val="表格 Char Char"/>
    <w:link w:val="189"/>
    <w:qFormat/>
    <w:uiPriority w:val="0"/>
    <w:rPr>
      <w:rFonts w:ascii="宋体" w:hAnsi="宋体"/>
      <w:b/>
      <w:sz w:val="32"/>
      <w:szCs w:val="32"/>
    </w:rPr>
  </w:style>
  <w:style w:type="paragraph" w:customStyle="1" w:styleId="189">
    <w:name w:val="表格"/>
    <w:basedOn w:val="1"/>
    <w:link w:val="188"/>
    <w:qFormat/>
    <w:uiPriority w:val="0"/>
    <w:pPr>
      <w:autoSpaceDE w:val="0"/>
      <w:autoSpaceDN w:val="0"/>
      <w:adjustRightInd w:val="0"/>
      <w:snapToGrid w:val="0"/>
      <w:ind w:firstLine="42" w:firstLineChars="21"/>
      <w:jc w:val="left"/>
    </w:pPr>
    <w:rPr>
      <w:rFonts w:ascii="宋体" w:hAnsi="宋体"/>
      <w:b/>
      <w:kern w:val="0"/>
      <w:sz w:val="32"/>
      <w:szCs w:val="32"/>
    </w:rPr>
  </w:style>
  <w:style w:type="character" w:customStyle="1" w:styleId="190">
    <w:name w:val="upload"/>
    <w:basedOn w:val="50"/>
    <w:qFormat/>
    <w:uiPriority w:val="0"/>
  </w:style>
  <w:style w:type="character" w:customStyle="1" w:styleId="191">
    <w:name w:val="heading 8 Char1"/>
    <w:qFormat/>
    <w:uiPriority w:val="0"/>
    <w:rPr>
      <w:rFonts w:ascii="Arial" w:hAnsi="Arial" w:eastAsia="黑体"/>
      <w:b/>
      <w:sz w:val="24"/>
      <w:szCs w:val="32"/>
      <w:lang w:val="en-US" w:eastAsia="zh-CN" w:bidi="ar-SA"/>
    </w:rPr>
  </w:style>
  <w:style w:type="character" w:customStyle="1" w:styleId="192">
    <w:name w:val="Subtle Reference"/>
    <w:qFormat/>
    <w:uiPriority w:val="0"/>
    <w:rPr>
      <w:smallCaps/>
      <w:color w:val="C0504D"/>
      <w:u w:val="single"/>
    </w:rPr>
  </w:style>
  <w:style w:type="character" w:customStyle="1" w:styleId="193">
    <w:name w:val="样式2 Char Char"/>
    <w:link w:val="194"/>
    <w:qFormat/>
    <w:uiPriority w:val="0"/>
    <w:rPr>
      <w:rFonts w:ascii="宋体" w:hAnsi="宋体"/>
      <w:b/>
      <w:bCs/>
      <w:kern w:val="2"/>
      <w:sz w:val="28"/>
      <w:szCs w:val="28"/>
    </w:rPr>
  </w:style>
  <w:style w:type="paragraph" w:customStyle="1" w:styleId="194">
    <w:name w:val="样式2"/>
    <w:basedOn w:val="3"/>
    <w:link w:val="193"/>
    <w:qFormat/>
    <w:uiPriority w:val="0"/>
    <w:pPr>
      <w:snapToGrid w:val="0"/>
      <w:spacing w:afterLines="50" w:line="480" w:lineRule="exact"/>
      <w:ind w:firstLine="556"/>
    </w:pPr>
    <w:rPr>
      <w:rFonts w:ascii="宋体" w:hAnsi="宋体" w:eastAsia="宋体"/>
      <w:sz w:val="28"/>
      <w:szCs w:val="28"/>
    </w:rPr>
  </w:style>
  <w:style w:type="character" w:customStyle="1" w:styleId="195">
    <w:name w:val="副标题 Char"/>
    <w:link w:val="39"/>
    <w:qFormat/>
    <w:uiPriority w:val="0"/>
    <w:rPr>
      <w:rFonts w:ascii="Cambria" w:hAnsi="Cambria"/>
      <w:b/>
      <w:bCs/>
      <w:kern w:val="28"/>
      <w:sz w:val="32"/>
      <w:szCs w:val="32"/>
    </w:rPr>
  </w:style>
  <w:style w:type="character" w:customStyle="1" w:styleId="196">
    <w:name w:val="style111"/>
    <w:qFormat/>
    <w:uiPriority w:val="0"/>
    <w:rPr>
      <w:sz w:val="27"/>
      <w:szCs w:val="27"/>
    </w:rPr>
  </w:style>
  <w:style w:type="character" w:customStyle="1" w:styleId="197">
    <w:name w:val="heading 5 Char1"/>
    <w:qFormat/>
    <w:uiPriority w:val="0"/>
    <w:rPr>
      <w:rFonts w:ascii="仿宋_GB2312" w:eastAsia="宋体"/>
      <w:b/>
      <w:bCs/>
      <w:kern w:val="2"/>
      <w:sz w:val="28"/>
      <w:szCs w:val="28"/>
      <w:lang w:val="en-US" w:eastAsia="zh-CN" w:bidi="ar-SA"/>
    </w:rPr>
  </w:style>
  <w:style w:type="character" w:customStyle="1" w:styleId="198">
    <w:name w:val="Ò³Ã¼ Char Char1"/>
    <w:qFormat/>
    <w:uiPriority w:val="0"/>
    <w:rPr>
      <w:rFonts w:ascii="仿宋_GB2312" w:eastAsia="宋体"/>
      <w:b/>
      <w:kern w:val="2"/>
      <w:sz w:val="18"/>
      <w:szCs w:val="18"/>
      <w:lang w:val="en-US" w:eastAsia="zh-CN" w:bidi="ar-SA"/>
    </w:rPr>
  </w:style>
  <w:style w:type="character" w:customStyle="1" w:styleId="199">
    <w:name w:val="标题 8 Char"/>
    <w:link w:val="9"/>
    <w:qFormat/>
    <w:uiPriority w:val="0"/>
    <w:rPr>
      <w:rFonts w:ascii="Arial" w:hAnsi="Arial" w:eastAsia="黑体"/>
      <w:b/>
      <w:sz w:val="24"/>
      <w:szCs w:val="32"/>
    </w:rPr>
  </w:style>
  <w:style w:type="character" w:customStyle="1" w:styleId="200">
    <w:name w:val="页眉 Char1"/>
    <w:link w:val="35"/>
    <w:qFormat/>
    <w:uiPriority w:val="0"/>
    <w:rPr>
      <w:kern w:val="2"/>
      <w:sz w:val="18"/>
      <w:szCs w:val="18"/>
    </w:rPr>
  </w:style>
  <w:style w:type="character" w:customStyle="1" w:styleId="201">
    <w:name w:val="heading 2 Char2"/>
    <w:qFormat/>
    <w:uiPriority w:val="0"/>
    <w:rPr>
      <w:rFonts w:ascii="Cambria" w:hAnsi="Cambria" w:eastAsia="仿宋_GB2312"/>
      <w:b/>
      <w:bCs/>
      <w:kern w:val="2"/>
      <w:sz w:val="32"/>
      <w:szCs w:val="32"/>
    </w:rPr>
  </w:style>
  <w:style w:type="character" w:customStyle="1" w:styleId="202">
    <w:name w:val="heading 1 Char2"/>
    <w:qFormat/>
    <w:uiPriority w:val="0"/>
    <w:rPr>
      <w:rFonts w:ascii="仿宋_GB2312" w:eastAsia="仿宋_GB2312"/>
      <w:b/>
      <w:bCs/>
      <w:kern w:val="44"/>
      <w:sz w:val="44"/>
      <w:szCs w:val="44"/>
    </w:rPr>
  </w:style>
  <w:style w:type="character" w:customStyle="1" w:styleId="203">
    <w:name w:val="authcode"/>
    <w:basedOn w:val="50"/>
    <w:qFormat/>
    <w:uiPriority w:val="0"/>
  </w:style>
  <w:style w:type="character" w:customStyle="1" w:styleId="204">
    <w:name w:val="password"/>
    <w:basedOn w:val="50"/>
    <w:qFormat/>
    <w:uiPriority w:val="0"/>
  </w:style>
  <w:style w:type="character" w:customStyle="1" w:styleId="205">
    <w:name w:val="引用 Char1"/>
    <w:qFormat/>
    <w:uiPriority w:val="99"/>
    <w:rPr>
      <w:rFonts w:ascii="Tahoma" w:hAnsi="Tahoma"/>
      <w:i/>
      <w:iCs/>
      <w:color w:val="000000"/>
      <w:kern w:val="2"/>
      <w:sz w:val="21"/>
      <w:szCs w:val="24"/>
    </w:rPr>
  </w:style>
  <w:style w:type="character" w:customStyle="1" w:styleId="206">
    <w:name w:val="hover30"/>
    <w:basedOn w:val="50"/>
    <w:qFormat/>
    <w:uiPriority w:val="0"/>
  </w:style>
  <w:style w:type="character" w:customStyle="1" w:styleId="207">
    <w:name w:val="heading 3 Char2"/>
    <w:qFormat/>
    <w:uiPriority w:val="0"/>
    <w:rPr>
      <w:rFonts w:ascii="仿宋_GB2312" w:eastAsia="仿宋_GB2312"/>
      <w:b/>
      <w:bCs/>
      <w:kern w:val="2"/>
      <w:sz w:val="32"/>
      <w:szCs w:val="32"/>
    </w:rPr>
  </w:style>
  <w:style w:type="character" w:customStyle="1" w:styleId="208">
    <w:name w:val="dandyren_title1"/>
    <w:qFormat/>
    <w:uiPriority w:val="0"/>
    <w:rPr>
      <w:rFonts w:ascii="仿宋_GB2312" w:eastAsia="仿宋_GB2312"/>
      <w:b/>
      <w:bCs/>
      <w:color w:val="FF6633"/>
      <w:sz w:val="18"/>
      <w:szCs w:val="18"/>
    </w:rPr>
  </w:style>
  <w:style w:type="character" w:customStyle="1" w:styleId="209">
    <w:name w:val="num"/>
    <w:qFormat/>
    <w:uiPriority w:val="0"/>
    <w:rPr>
      <w:b/>
      <w:color w:val="FF7800"/>
      <w:szCs w:val="20"/>
    </w:rPr>
  </w:style>
  <w:style w:type="character" w:customStyle="1" w:styleId="210">
    <w:name w:val="smalltxt1"/>
    <w:qFormat/>
    <w:uiPriority w:val="0"/>
    <w:rPr>
      <w:rFonts w:hint="default" w:ascii="ˎ̥" w:hAnsi="ˎ̥" w:eastAsia="仿宋_GB2312"/>
      <w:b/>
      <w:sz w:val="24"/>
      <w:szCs w:val="24"/>
    </w:rPr>
  </w:style>
  <w:style w:type="character" w:customStyle="1" w:styleId="211">
    <w:name w:val="param_td1"/>
    <w:qFormat/>
    <w:uiPriority w:val="0"/>
    <w:rPr>
      <w:rFonts w:ascii="仿宋_GB2312" w:hAnsi="Tahoma" w:eastAsia="仿宋_GB2312"/>
      <w:b/>
      <w:sz w:val="32"/>
      <w:szCs w:val="32"/>
    </w:rPr>
  </w:style>
  <w:style w:type="character" w:customStyle="1" w:styleId="212">
    <w:name w:val="Style3"/>
    <w:qFormat/>
    <w:uiPriority w:val="0"/>
    <w:rPr>
      <w:rFonts w:ascii="Calibri" w:hAnsi="宋体" w:eastAsia="宋体" w:cs="Times New Roman"/>
      <w:szCs w:val="22"/>
      <w:lang w:eastAsia="zh-CN"/>
    </w:rPr>
  </w:style>
  <w:style w:type="character" w:customStyle="1" w:styleId="213">
    <w:name w:val="批注文字 Char1"/>
    <w:link w:val="12"/>
    <w:qFormat/>
    <w:uiPriority w:val="0"/>
    <w:rPr>
      <w:kern w:val="2"/>
      <w:sz w:val="21"/>
      <w:szCs w:val="24"/>
    </w:rPr>
  </w:style>
  <w:style w:type="character" w:customStyle="1" w:styleId="214">
    <w:name w:val="纯文本 Char"/>
    <w:qFormat/>
    <w:uiPriority w:val="0"/>
    <w:rPr>
      <w:rFonts w:ascii="仿宋_GB2312" w:hAnsi="Wingdings" w:eastAsia="仿宋_GB2312"/>
      <w:sz w:val="21"/>
      <w:szCs w:val="21"/>
      <w:lang w:val="en-US" w:eastAsia="zh-CN" w:bidi="ar-SA"/>
    </w:rPr>
  </w:style>
  <w:style w:type="character" w:customStyle="1" w:styleId="215">
    <w:name w:val="Style2"/>
    <w:qFormat/>
    <w:uiPriority w:val="0"/>
    <w:rPr>
      <w:rFonts w:ascii="Calibri" w:hAnsi="宋体" w:eastAsia="宋体" w:cs="Times New Roman"/>
      <w:sz w:val="22"/>
      <w:szCs w:val="22"/>
      <w:lang w:eastAsia="zh-CN"/>
    </w:rPr>
  </w:style>
  <w:style w:type="character" w:customStyle="1" w:styleId="216">
    <w:name w:val="Char Char61"/>
    <w:qFormat/>
    <w:uiPriority w:val="0"/>
    <w:rPr>
      <w:rFonts w:ascii="Times New Roman" w:hAnsi="Times New Roman" w:eastAsia="宋体" w:cs="Times New Roman"/>
      <w:szCs w:val="24"/>
    </w:rPr>
  </w:style>
  <w:style w:type="character" w:customStyle="1" w:styleId="217">
    <w:name w:val="Char Char201"/>
    <w:qFormat/>
    <w:uiPriority w:val="0"/>
    <w:rPr>
      <w:rFonts w:ascii="Cambria" w:hAnsi="Cambria" w:eastAsia="宋体" w:cs="Times New Roman"/>
      <w:b/>
      <w:bCs/>
      <w:sz w:val="32"/>
      <w:szCs w:val="32"/>
    </w:rPr>
  </w:style>
  <w:style w:type="character" w:customStyle="1" w:styleId="218">
    <w:name w:val="PI Char1"/>
    <w:qFormat/>
    <w:uiPriority w:val="0"/>
    <w:rPr>
      <w:rFonts w:ascii="仿宋_GB2312" w:eastAsia="宋体"/>
      <w:b/>
      <w:kern w:val="2"/>
      <w:sz w:val="24"/>
      <w:szCs w:val="24"/>
      <w:lang w:val="en-US" w:eastAsia="zh-CN" w:bidi="ar-SA"/>
    </w:rPr>
  </w:style>
  <w:style w:type="character" w:customStyle="1" w:styleId="219">
    <w:name w:val="heading 4 Char"/>
    <w:qFormat/>
    <w:uiPriority w:val="0"/>
    <w:rPr>
      <w:rFonts w:ascii="Arial" w:hAnsi="Arial" w:eastAsia="黑体" w:cs="Times New Roman"/>
      <w:b/>
      <w:sz w:val="21"/>
      <w:szCs w:val="21"/>
    </w:rPr>
  </w:style>
  <w:style w:type="character" w:customStyle="1" w:styleId="220">
    <w:name w:val="Style5"/>
    <w:qFormat/>
    <w:uiPriority w:val="0"/>
    <w:rPr>
      <w:rFonts w:ascii="Calibri" w:hAnsi="宋体" w:eastAsia="宋体" w:cs="Times New Roman"/>
      <w:sz w:val="22"/>
      <w:szCs w:val="22"/>
      <w:lang w:eastAsia="zh-CN"/>
    </w:rPr>
  </w:style>
  <w:style w:type="character" w:customStyle="1" w:styleId="221">
    <w:name w:val="批注文字 Char"/>
    <w:qFormat/>
    <w:uiPriority w:val="0"/>
    <w:rPr>
      <w:rFonts w:eastAsia="宋体"/>
      <w:kern w:val="2"/>
      <w:sz w:val="21"/>
      <w:szCs w:val="24"/>
      <w:lang w:val="en-US" w:eastAsia="zh-CN" w:bidi="ar-SA"/>
    </w:rPr>
  </w:style>
  <w:style w:type="character" w:customStyle="1" w:styleId="222">
    <w:name w:val="称呼 Char"/>
    <w:basedOn w:val="50"/>
    <w:link w:val="21"/>
    <w:qFormat/>
    <w:uiPriority w:val="0"/>
  </w:style>
  <w:style w:type="character" w:customStyle="1" w:styleId="223">
    <w:name w:val="标题 Char"/>
    <w:link w:val="49"/>
    <w:qFormat/>
    <w:uiPriority w:val="0"/>
    <w:rPr>
      <w:rFonts w:ascii="Cambria" w:hAnsi="Cambria"/>
      <w:b/>
      <w:bCs/>
      <w:sz w:val="32"/>
      <w:szCs w:val="32"/>
    </w:rPr>
  </w:style>
  <w:style w:type="character" w:customStyle="1" w:styleId="224">
    <w:name w:val="无间隔 Char"/>
    <w:link w:val="225"/>
    <w:qFormat/>
    <w:uiPriority w:val="0"/>
    <w:rPr>
      <w:sz w:val="22"/>
      <w:szCs w:val="22"/>
      <w:lang w:val="en-US" w:eastAsia="zh-CN" w:bidi="ar-SA"/>
    </w:rPr>
  </w:style>
  <w:style w:type="paragraph" w:customStyle="1" w:styleId="225">
    <w:name w:val="No Spacing1"/>
    <w:link w:val="224"/>
    <w:qFormat/>
    <w:uiPriority w:val="0"/>
    <w:rPr>
      <w:rFonts w:ascii="Times New Roman" w:hAnsi="Times New Roman" w:eastAsia="宋体" w:cs="Times New Roman"/>
      <w:sz w:val="22"/>
      <w:szCs w:val="22"/>
      <w:lang w:val="en-US" w:eastAsia="zh-CN" w:bidi="ar-SA"/>
    </w:rPr>
  </w:style>
  <w:style w:type="character" w:customStyle="1" w:styleId="226">
    <w:name w:val="Style4"/>
    <w:qFormat/>
    <w:uiPriority w:val="0"/>
    <w:rPr>
      <w:rFonts w:ascii="Calibri" w:hAnsi="宋体" w:eastAsia="宋体" w:cs="Times New Roman"/>
      <w:szCs w:val="22"/>
      <w:lang w:eastAsia="zh-CN"/>
    </w:rPr>
  </w:style>
  <w:style w:type="character" w:customStyle="1" w:styleId="227">
    <w:name w:val="正文文本 3 Char"/>
    <w:basedOn w:val="50"/>
    <w:link w:val="22"/>
    <w:qFormat/>
    <w:uiPriority w:val="0"/>
  </w:style>
  <w:style w:type="character" w:customStyle="1" w:styleId="228">
    <w:name w:val="Char Char Char Char Char Char Char Char Char"/>
    <w:qFormat/>
    <w:uiPriority w:val="0"/>
    <w:rPr>
      <w:rFonts w:ascii="宋体" w:hAnsi="Courier New" w:eastAsia="宋体"/>
      <w:b/>
      <w:sz w:val="21"/>
      <w:szCs w:val="21"/>
      <w:lang w:val="en-US" w:eastAsia="zh-CN" w:bidi="ar-SA"/>
    </w:rPr>
  </w:style>
  <w:style w:type="character" w:customStyle="1" w:styleId="229">
    <w:name w:val="标题 7 Char"/>
    <w:link w:val="8"/>
    <w:qFormat/>
    <w:uiPriority w:val="0"/>
    <w:rPr>
      <w:rFonts w:ascii="Arial" w:hAnsi="Arial" w:eastAsia="黑体"/>
      <w:b/>
      <w:sz w:val="21"/>
      <w:szCs w:val="21"/>
    </w:rPr>
  </w:style>
  <w:style w:type="character" w:customStyle="1" w:styleId="230">
    <w:name w:val="标题 2 Char1"/>
    <w:link w:val="3"/>
    <w:qFormat/>
    <w:uiPriority w:val="0"/>
    <w:rPr>
      <w:rFonts w:ascii="Arial" w:hAnsi="Arial" w:eastAsia="黑体"/>
      <w:b/>
      <w:bCs/>
      <w:kern w:val="2"/>
      <w:sz w:val="32"/>
      <w:szCs w:val="32"/>
    </w:rPr>
  </w:style>
  <w:style w:type="character" w:customStyle="1" w:styleId="231">
    <w:name w:val="明显引用 Char1"/>
    <w:qFormat/>
    <w:uiPriority w:val="99"/>
    <w:rPr>
      <w:rFonts w:ascii="Tahoma" w:hAnsi="Tahoma"/>
      <w:b/>
      <w:bCs/>
      <w:i/>
      <w:iCs/>
      <w:color w:val="4F81BD"/>
      <w:kern w:val="2"/>
      <w:sz w:val="21"/>
      <w:szCs w:val="24"/>
    </w:rPr>
  </w:style>
  <w:style w:type="character" w:customStyle="1" w:styleId="232">
    <w:name w:val="heading 4 Char2"/>
    <w:qFormat/>
    <w:uiPriority w:val="0"/>
    <w:rPr>
      <w:rFonts w:ascii="Cambria" w:hAnsi="Cambria" w:eastAsia="仿宋_GB2312"/>
      <w:b/>
      <w:bCs/>
      <w:kern w:val="2"/>
      <w:sz w:val="28"/>
      <w:szCs w:val="28"/>
    </w:rPr>
  </w:style>
  <w:style w:type="character" w:customStyle="1" w:styleId="233">
    <w:name w:val="标题 1 Char"/>
    <w:qFormat/>
    <w:uiPriority w:val="0"/>
    <w:rPr>
      <w:rFonts w:eastAsia="宋体"/>
      <w:b/>
      <w:bCs/>
      <w:kern w:val="44"/>
      <w:sz w:val="44"/>
      <w:szCs w:val="44"/>
      <w:lang w:val="en-US" w:eastAsia="zh-CN" w:bidi="ar-SA"/>
    </w:rPr>
  </w:style>
  <w:style w:type="character" w:customStyle="1" w:styleId="234">
    <w:name w:val="标书标题 3 Char Char Char"/>
    <w:link w:val="235"/>
    <w:qFormat/>
    <w:uiPriority w:val="0"/>
    <w:rPr>
      <w:rFonts w:ascii="Arial" w:hAnsi="Arial" w:eastAsia="仿宋_GB2312"/>
      <w:b/>
      <w:kern w:val="2"/>
      <w:sz w:val="24"/>
      <w:szCs w:val="32"/>
    </w:rPr>
  </w:style>
  <w:style w:type="paragraph" w:customStyle="1" w:styleId="235">
    <w:name w:val="标书标题 3 Char"/>
    <w:basedOn w:val="1"/>
    <w:link w:val="234"/>
    <w:qFormat/>
    <w:uiPriority w:val="0"/>
    <w:pPr>
      <w:numPr>
        <w:ilvl w:val="2"/>
        <w:numId w:val="2"/>
      </w:numPr>
      <w:tabs>
        <w:tab w:val="left" w:pos="720"/>
        <w:tab w:val="clear" w:pos="360"/>
      </w:tabs>
      <w:spacing w:line="360" w:lineRule="auto"/>
      <w:outlineLvl w:val="2"/>
    </w:pPr>
    <w:rPr>
      <w:rFonts w:ascii="Arial" w:hAnsi="Arial" w:eastAsia="仿宋_GB2312"/>
      <w:b/>
      <w:sz w:val="24"/>
      <w:szCs w:val="32"/>
    </w:rPr>
  </w:style>
  <w:style w:type="character" w:customStyle="1" w:styleId="236">
    <w:name w:val="文档结构图 Char1"/>
    <w:link w:val="20"/>
    <w:qFormat/>
    <w:uiPriority w:val="0"/>
    <w:rPr>
      <w:kern w:val="2"/>
      <w:sz w:val="21"/>
      <w:szCs w:val="24"/>
      <w:shd w:val="clear" w:color="auto" w:fill="000080"/>
    </w:rPr>
  </w:style>
  <w:style w:type="character" w:customStyle="1" w:styleId="237">
    <w:name w:val="Char Char Char1"/>
    <w:qFormat/>
    <w:uiPriority w:val="0"/>
    <w:rPr>
      <w:rFonts w:ascii="宋体" w:hAnsi="Courier New" w:eastAsia="仿宋_GB2312"/>
      <w:b/>
      <w:sz w:val="21"/>
      <w:szCs w:val="21"/>
    </w:rPr>
  </w:style>
  <w:style w:type="character" w:customStyle="1" w:styleId="238">
    <w:name w:val="heading 4 Char1"/>
    <w:uiPriority w:val="0"/>
    <w:rPr>
      <w:rFonts w:ascii="Cambria" w:hAnsi="Cambria" w:eastAsia="宋体"/>
      <w:b/>
      <w:bCs/>
      <w:kern w:val="2"/>
      <w:sz w:val="28"/>
      <w:szCs w:val="28"/>
      <w:lang w:val="en-US" w:eastAsia="zh-CN" w:bidi="ar-SA"/>
    </w:rPr>
  </w:style>
  <w:style w:type="character" w:customStyle="1" w:styleId="239">
    <w:name w:val="red"/>
    <w:qFormat/>
    <w:uiPriority w:val="0"/>
    <w:rPr>
      <w:color w:val="FF0000"/>
      <w:szCs w:val="20"/>
    </w:rPr>
  </w:style>
  <w:style w:type="character" w:customStyle="1" w:styleId="240">
    <w:name w:val="PI Char"/>
    <w:qFormat/>
    <w:uiPriority w:val="0"/>
    <w:rPr>
      <w:rFonts w:ascii="宋体" w:hAnsi="宋体" w:eastAsia="仿宋_GB2312"/>
      <w:b/>
      <w:sz w:val="24"/>
      <w:szCs w:val="32"/>
    </w:rPr>
  </w:style>
  <w:style w:type="paragraph" w:customStyle="1" w:styleId="241">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42">
    <w:name w:val="默认段落字体 Para Char Char Char Char Char Char Char"/>
    <w:basedOn w:val="1"/>
    <w:qFormat/>
    <w:uiPriority w:val="0"/>
    <w:pPr>
      <w:adjustRightInd w:val="0"/>
      <w:spacing w:line="360" w:lineRule="auto"/>
    </w:pPr>
    <w:rPr>
      <w:rFonts w:ascii="Tahoma" w:hAnsi="Tahoma"/>
      <w:kern w:val="0"/>
      <w:sz w:val="24"/>
      <w:szCs w:val="20"/>
    </w:rPr>
  </w:style>
  <w:style w:type="paragraph" w:customStyle="1" w:styleId="243">
    <w:name w:val=" Char1 Char Char Char Char"/>
    <w:basedOn w:val="20"/>
    <w:qFormat/>
    <w:uiPriority w:val="0"/>
    <w:rPr>
      <w:rFonts w:ascii="Tahoma" w:hAnsi="Tahoma" w:cs="Tahoma"/>
      <w:kern w:val="0"/>
      <w:sz w:val="18"/>
    </w:rPr>
  </w:style>
  <w:style w:type="paragraph" w:customStyle="1" w:styleId="244">
    <w:name w:val=" Char Char Char Char Char Char Char Char Char1 Char"/>
    <w:basedOn w:val="1"/>
    <w:qFormat/>
    <w:uiPriority w:val="0"/>
  </w:style>
  <w:style w:type="paragraph" w:customStyle="1" w:styleId="245">
    <w:name w:val="_Style 25"/>
    <w:basedOn w:val="1"/>
    <w:qFormat/>
    <w:uiPriority w:val="0"/>
  </w:style>
  <w:style w:type="paragraph" w:customStyle="1" w:styleId="246">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4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48">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4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51">
    <w:name w:val="Revision"/>
    <w:qFormat/>
    <w:uiPriority w:val="0"/>
    <w:rPr>
      <w:rFonts w:ascii="Times New Roman" w:hAnsi="Times New Roman" w:eastAsia="宋体" w:cs="Times New Roman"/>
      <w:kern w:val="2"/>
      <w:sz w:val="21"/>
      <w:szCs w:val="24"/>
      <w:lang w:val="en-US" w:eastAsia="zh-CN" w:bidi="ar-SA"/>
    </w:rPr>
  </w:style>
  <w:style w:type="paragraph" w:customStyle="1" w:styleId="252">
    <w:name w:val="Normal Indent1"/>
    <w:basedOn w:val="1"/>
    <w:qFormat/>
    <w:uiPriority w:val="0"/>
    <w:pPr>
      <w:ind w:firstLine="420"/>
    </w:pPr>
    <w:rPr>
      <w:szCs w:val="20"/>
    </w:rPr>
  </w:style>
  <w:style w:type="paragraph" w:customStyle="1" w:styleId="25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254">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5">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56">
    <w:name w:val="样式 标题 1 + 黑体 三号 非加粗 居中 段前: 6 磅 段后: 6 磅 行距: 固定值 20 磅"/>
    <w:basedOn w:val="2"/>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257">
    <w:name w:val="1"/>
    <w:basedOn w:val="1"/>
    <w:qFormat/>
    <w:uiPriority w:val="0"/>
  </w:style>
  <w:style w:type="paragraph" w:customStyle="1" w:styleId="258">
    <w:name w:val="样式 标题 3h33rd level3Heading 3 - old + 居中 左侧:  9.8 毫米 首行缩进: ...1"/>
    <w:basedOn w:val="4"/>
    <w:qFormat/>
    <w:uiPriority w:val="0"/>
    <w:pPr>
      <w:keepLines w:val="0"/>
      <w:tabs>
        <w:tab w:val="left" w:pos="1275"/>
      </w:tabs>
      <w:spacing w:beforeLines="50" w:afterLines="50" w:line="240" w:lineRule="auto"/>
      <w:ind w:left="1275" w:hanging="720"/>
      <w:jc w:val="center"/>
    </w:pPr>
    <w:rPr>
      <w:rFonts w:ascii="宋体" w:cs="宋体"/>
      <w:sz w:val="28"/>
      <w:szCs w:val="20"/>
    </w:rPr>
  </w:style>
  <w:style w:type="paragraph" w:customStyle="1" w:styleId="259">
    <w:name w:val="保留正文"/>
    <w:basedOn w:val="15"/>
    <w:qFormat/>
    <w:uiPriority w:val="0"/>
    <w:pPr>
      <w:keepNext/>
      <w:spacing w:after="160"/>
    </w:pPr>
    <w:rPr>
      <w:rFonts w:ascii="仿宋_GB2312"/>
      <w:b/>
    </w:rPr>
  </w:style>
  <w:style w:type="paragraph" w:customStyle="1" w:styleId="260">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26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6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3">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64">
    <w:name w:val="四级条标题"/>
    <w:basedOn w:val="265"/>
    <w:next w:val="1"/>
    <w:qFormat/>
    <w:uiPriority w:val="0"/>
    <w:pPr>
      <w:numPr>
        <w:ilvl w:val="5"/>
      </w:numPr>
      <w:tabs>
        <w:tab w:val="left" w:pos="360"/>
      </w:tabs>
      <w:outlineLvl w:val="5"/>
    </w:pPr>
  </w:style>
  <w:style w:type="paragraph" w:customStyle="1" w:styleId="265">
    <w:name w:val="三级条标题"/>
    <w:basedOn w:val="266"/>
    <w:next w:val="1"/>
    <w:qFormat/>
    <w:uiPriority w:val="0"/>
    <w:pPr>
      <w:numPr>
        <w:ilvl w:val="4"/>
      </w:numPr>
      <w:tabs>
        <w:tab w:val="left" w:pos="360"/>
      </w:tabs>
      <w:outlineLvl w:val="4"/>
    </w:pPr>
  </w:style>
  <w:style w:type="paragraph" w:customStyle="1" w:styleId="266">
    <w:name w:val="二级条标题"/>
    <w:basedOn w:val="267"/>
    <w:next w:val="1"/>
    <w:qFormat/>
    <w:uiPriority w:val="0"/>
    <w:pPr>
      <w:numPr>
        <w:ilvl w:val="3"/>
      </w:numPr>
      <w:tabs>
        <w:tab w:val="left" w:pos="360"/>
      </w:tabs>
      <w:outlineLvl w:val="3"/>
    </w:pPr>
  </w:style>
  <w:style w:type="paragraph" w:customStyle="1" w:styleId="267">
    <w:name w:val="一级条标题"/>
    <w:next w:val="1"/>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268">
    <w:name w:val="列出段落1"/>
    <w:basedOn w:val="1"/>
    <w:qFormat/>
    <w:uiPriority w:val="0"/>
    <w:pPr>
      <w:ind w:firstLine="420" w:firstLineChars="200"/>
    </w:pPr>
    <w:rPr>
      <w:szCs w:val="20"/>
    </w:rPr>
  </w:style>
  <w:style w:type="paragraph" w:customStyle="1" w:styleId="269">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70">
    <w:name w:val="内文正文"/>
    <w:basedOn w:val="28"/>
    <w:qFormat/>
    <w:uiPriority w:val="0"/>
    <w:pPr>
      <w:adjustRightInd w:val="0"/>
      <w:snapToGrid w:val="0"/>
      <w:spacing w:line="400" w:lineRule="exact"/>
      <w:ind w:firstLine="200" w:firstLineChars="200"/>
    </w:pPr>
    <w:rPr>
      <w:rFonts w:ascii="Arial" w:hAnsi="Arial" w:cs="Courier New"/>
      <w:b/>
      <w:color w:val="000000"/>
      <w:kern w:val="0"/>
      <w:szCs w:val="21"/>
    </w:rPr>
  </w:style>
  <w:style w:type="paragraph" w:customStyle="1" w:styleId="27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72">
    <w:name w:val="样式1"/>
    <w:basedOn w:val="1"/>
    <w:next w:val="5"/>
    <w:qFormat/>
    <w:uiPriority w:val="0"/>
    <w:pPr>
      <w:spacing w:line="360" w:lineRule="auto"/>
      <w:ind w:firstLine="420" w:firstLineChars="200"/>
    </w:pPr>
    <w:rPr>
      <w:rFonts w:ascii="宋体" w:hAnsi="宋体"/>
      <w:szCs w:val="21"/>
    </w:rPr>
  </w:style>
  <w:style w:type="paragraph" w:customStyle="1" w:styleId="273">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74">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5">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76">
    <w:name w:val="Char"/>
    <w:basedOn w:val="1"/>
    <w:qFormat/>
    <w:uiPriority w:val="0"/>
    <w:pPr>
      <w:widowControl/>
      <w:spacing w:line="400" w:lineRule="exact"/>
      <w:jc w:val="center"/>
    </w:pPr>
    <w:rPr>
      <w:rFonts w:ascii="Verdana" w:hAnsi="Verdana"/>
      <w:kern w:val="0"/>
      <w:szCs w:val="20"/>
      <w:lang w:eastAsia="en-US"/>
    </w:rPr>
  </w:style>
  <w:style w:type="paragraph" w:customStyle="1" w:styleId="277">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278">
    <w:name w:val="正文字缩2字"/>
    <w:basedOn w:val="1"/>
    <w:qFormat/>
    <w:uiPriority w:val="0"/>
    <w:pPr>
      <w:spacing w:before="60" w:after="60" w:line="360" w:lineRule="auto"/>
      <w:ind w:left="200" w:leftChars="200" w:firstLine="200" w:firstLineChars="200"/>
    </w:pPr>
    <w:rPr>
      <w:sz w:val="24"/>
    </w:rPr>
  </w:style>
  <w:style w:type="paragraph" w:customStyle="1" w:styleId="279">
    <w:name w:val="样式 四号 首行缩进:  1 厘米"/>
    <w:basedOn w:val="1"/>
    <w:qFormat/>
    <w:uiPriority w:val="0"/>
    <w:pPr>
      <w:spacing w:line="440" w:lineRule="exact"/>
      <w:ind w:firstLine="567"/>
    </w:pPr>
    <w:rPr>
      <w:rFonts w:cs="宋体"/>
      <w:sz w:val="28"/>
      <w:szCs w:val="20"/>
    </w:rPr>
  </w:style>
  <w:style w:type="paragraph" w:customStyle="1" w:styleId="280">
    <w:name w:val=" Char Char Char"/>
    <w:basedOn w:val="1"/>
    <w:next w:val="1"/>
    <w:qFormat/>
    <w:uiPriority w:val="0"/>
    <w:pPr>
      <w:shd w:val="clear" w:color="auto" w:fill="000080"/>
    </w:pPr>
    <w:rPr>
      <w:rFonts w:ascii="Tahoma" w:hAnsi="Tahoma"/>
      <w:sz w:val="24"/>
    </w:rPr>
  </w:style>
  <w:style w:type="paragraph" w:customStyle="1" w:styleId="281">
    <w:name w:val="样式 标题 3 + 黑色 段前: 5 磅 段后: 5 磅 行距: 1.5 倍行距"/>
    <w:basedOn w:val="1"/>
    <w:qFormat/>
    <w:uiPriority w:val="0"/>
    <w:pPr>
      <w:ind w:left="855" w:hanging="855"/>
    </w:pPr>
    <w:rPr>
      <w:sz w:val="24"/>
      <w:szCs w:val="20"/>
    </w:rPr>
  </w:style>
  <w:style w:type="paragraph" w:customStyle="1" w:styleId="282">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83">
    <w:name w:val="文字"/>
    <w:basedOn w:val="1"/>
    <w:qFormat/>
    <w:uiPriority w:val="0"/>
    <w:pPr>
      <w:tabs>
        <w:tab w:val="left" w:pos="8520"/>
      </w:tabs>
      <w:spacing w:line="312" w:lineRule="auto"/>
      <w:ind w:right="-210" w:firstLine="556"/>
    </w:pPr>
    <w:rPr>
      <w:rFonts w:ascii="宋体"/>
      <w:sz w:val="28"/>
      <w:szCs w:val="20"/>
    </w:rPr>
  </w:style>
  <w:style w:type="paragraph" w:customStyle="1" w:styleId="28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86">
    <w:name w:val="样式 标题 1Level 1Level 11h1II+IHeading1H1-Heading 1Header 1..."/>
    <w:basedOn w:val="2"/>
    <w:qFormat/>
    <w:uiPriority w:val="0"/>
    <w:pPr>
      <w:keepLines/>
      <w:pageBreakBefore/>
      <w:spacing w:before="100" w:after="100" w:line="360" w:lineRule="auto"/>
      <w:ind w:left="1680" w:hanging="420"/>
      <w:jc w:val="left"/>
    </w:pPr>
    <w:rPr>
      <w:rFonts w:ascii="Arial" w:hAnsi="Arial" w:eastAsia="黑体" w:cs="宋体"/>
      <w:kern w:val="44"/>
      <w:sz w:val="44"/>
      <w:szCs w:val="20"/>
    </w:rPr>
  </w:style>
  <w:style w:type="paragraph" w:customStyle="1" w:styleId="287">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内文"/>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paragraph" w:customStyle="1" w:styleId="289">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90">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1">
    <w:name w:val="Char1 Char Char Char Char"/>
    <w:basedOn w:val="20"/>
    <w:qFormat/>
    <w:uiPriority w:val="0"/>
    <w:rPr>
      <w:rFonts w:ascii="Tahoma" w:hAnsi="Tahoma" w:cs="Tahoma"/>
      <w:kern w:val="0"/>
      <w:sz w:val="18"/>
    </w:rPr>
  </w:style>
  <w:style w:type="paragraph" w:customStyle="1" w:styleId="292">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4">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9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96">
    <w:name w:val="Char Char Char Char1"/>
    <w:basedOn w:val="1"/>
    <w:qFormat/>
    <w:uiPriority w:val="0"/>
    <w:rPr>
      <w:rFonts w:ascii="Tahoma" w:hAnsi="Tahoma"/>
      <w:sz w:val="24"/>
      <w:szCs w:val="20"/>
    </w:rPr>
  </w:style>
  <w:style w:type="paragraph" w:customStyle="1" w:styleId="297">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98">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99">
    <w:name w:val=" Char Char Char Char Char Char Char Char Char Char Char Char Char"/>
    <w:basedOn w:val="1"/>
    <w:qFormat/>
    <w:uiPriority w:val="0"/>
  </w:style>
  <w:style w:type="paragraph" w:customStyle="1" w:styleId="300">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0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2">
    <w:name w:val="Char Char Char Char Char Char"/>
    <w:basedOn w:val="1"/>
    <w:qFormat/>
    <w:uiPriority w:val="0"/>
    <w:rPr>
      <w:rFonts w:ascii="Tahoma" w:hAnsi="Tahoma"/>
      <w:sz w:val="24"/>
      <w:szCs w:val="20"/>
    </w:rPr>
  </w:style>
  <w:style w:type="paragraph" w:customStyle="1" w:styleId="30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04">
    <w:name w:val="Pa3"/>
    <w:basedOn w:val="1"/>
    <w:next w:val="1"/>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305">
    <w:name w:val="Char Char"/>
    <w:basedOn w:val="1"/>
    <w:qFormat/>
    <w:uiPriority w:val="0"/>
    <w:rPr>
      <w:rFonts w:ascii="仿宋_GB2312" w:eastAsia="仿宋_GB2312"/>
      <w:b/>
      <w:sz w:val="32"/>
      <w:szCs w:val="32"/>
    </w:rPr>
  </w:style>
  <w:style w:type="paragraph" w:customStyle="1" w:styleId="306">
    <w:name w:val="表格文字"/>
    <w:basedOn w:val="1"/>
    <w:qFormat/>
    <w:uiPriority w:val="0"/>
    <w:pPr>
      <w:spacing w:line="420" w:lineRule="atLeast"/>
      <w:jc w:val="left"/>
    </w:pPr>
    <w:rPr>
      <w:szCs w:val="20"/>
    </w:rPr>
  </w:style>
  <w:style w:type="paragraph" w:customStyle="1" w:styleId="307">
    <w:name w:val="1 Char"/>
    <w:qFormat/>
    <w:uiPriority w:val="0"/>
    <w:pPr>
      <w:adjustRightInd/>
      <w:spacing w:line="360" w:lineRule="auto"/>
      <w:ind w:firstLine="200" w:firstLineChars="200"/>
      <w:textAlignment w:val="auto"/>
    </w:pPr>
    <w:rPr>
      <w:rFonts w:ascii="仿宋_GB2312" w:hAnsi="Times New Roman" w:eastAsia="宋体" w:cs="Times New Roman"/>
      <w:b/>
      <w:kern w:val="2"/>
      <w:szCs w:val="32"/>
      <w:lang w:val="en-US" w:eastAsia="zh-CN" w:bidi="ar-SA"/>
    </w:rPr>
  </w:style>
  <w:style w:type="paragraph" w:customStyle="1" w:styleId="308">
    <w:name w:val="五级条标题"/>
    <w:basedOn w:val="264"/>
    <w:next w:val="1"/>
    <w:qFormat/>
    <w:uiPriority w:val="0"/>
    <w:pPr>
      <w:numPr>
        <w:ilvl w:val="6"/>
      </w:numPr>
      <w:outlineLvl w:val="6"/>
    </w:pPr>
  </w:style>
  <w:style w:type="paragraph" w:customStyle="1" w:styleId="30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310">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1">
    <w:name w:val="正文段"/>
    <w:basedOn w:val="1"/>
    <w:qFormat/>
    <w:uiPriority w:val="0"/>
    <w:pPr>
      <w:widowControl/>
      <w:snapToGrid w:val="0"/>
      <w:spacing w:afterLines="50"/>
      <w:ind w:firstLine="200" w:firstLineChars="200"/>
    </w:pPr>
    <w:rPr>
      <w:kern w:val="0"/>
      <w:sz w:val="24"/>
      <w:szCs w:val="20"/>
    </w:rPr>
  </w:style>
  <w:style w:type="paragraph" w:customStyle="1" w:styleId="312">
    <w:name w:val="blockquote"/>
    <w:basedOn w:val="1"/>
    <w:qFormat/>
    <w:uiPriority w:val="0"/>
    <w:pPr>
      <w:widowControl/>
      <w:spacing w:before="100" w:beforeAutospacing="1" w:after="100" w:afterAutospacing="1"/>
      <w:jc w:val="left"/>
    </w:pPr>
    <w:rPr>
      <w:rFonts w:ascii="宋体" w:hAnsi="宋体"/>
    </w:rPr>
  </w:style>
  <w:style w:type="paragraph" w:customStyle="1" w:styleId="313">
    <w:name w:val="正文2"/>
    <w:basedOn w:val="1"/>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314">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15">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3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318">
    <w:name w:val="List Paragraph"/>
    <w:basedOn w:val="1"/>
    <w:qFormat/>
    <w:uiPriority w:val="0"/>
    <w:pPr>
      <w:ind w:firstLine="420" w:firstLineChars="200"/>
    </w:pPr>
  </w:style>
  <w:style w:type="paragraph" w:customStyle="1" w:styleId="31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320">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32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22">
    <w:name w:val="样式 标题 3 + (中文) 黑体 小四 非加粗 段前: 7.8 磅 段后: 0 磅 行距: 固定值 20 磅"/>
    <w:basedOn w:val="4"/>
    <w:qFormat/>
    <w:uiPriority w:val="0"/>
    <w:pPr>
      <w:spacing w:before="0" w:after="0" w:line="400" w:lineRule="exact"/>
    </w:pPr>
    <w:rPr>
      <w:rFonts w:ascii="仿宋_GB2312" w:eastAsia="黑体" w:cs="宋体"/>
      <w:b w:val="0"/>
      <w:bCs w:val="0"/>
      <w:sz w:val="24"/>
      <w:szCs w:val="20"/>
    </w:rPr>
  </w:style>
  <w:style w:type="paragraph" w:customStyle="1" w:styleId="323">
    <w:name w:val="Revision1"/>
    <w:qFormat/>
    <w:uiPriority w:val="0"/>
    <w:rPr>
      <w:rFonts w:ascii="Times New Roman" w:hAnsi="Times New Roman" w:eastAsia="宋体" w:cs="Times New Roman"/>
      <w:kern w:val="2"/>
      <w:sz w:val="21"/>
      <w:szCs w:val="24"/>
      <w:lang w:val="en-US" w:eastAsia="zh-CN" w:bidi="ar-SA"/>
    </w:rPr>
  </w:style>
  <w:style w:type="paragraph" w:customStyle="1" w:styleId="324">
    <w:name w:val="正文文字表格居中"/>
    <w:basedOn w:val="1"/>
    <w:next w:val="45"/>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25">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6">
    <w:name w:val="正文文本 21"/>
    <w:basedOn w:val="1"/>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327">
    <w:name w:val="Char1 Char Char Char"/>
    <w:basedOn w:val="1"/>
    <w:qFormat/>
    <w:uiPriority w:val="0"/>
    <w:rPr>
      <w:szCs w:val="20"/>
    </w:rPr>
  </w:style>
  <w:style w:type="paragraph" w:customStyle="1" w:styleId="328">
    <w:name w:val="样式5"/>
    <w:qFormat/>
    <w:uiPriority w:val="0"/>
    <w:pPr>
      <w:adjustRightInd/>
      <w:spacing w:line="360" w:lineRule="auto"/>
      <w:ind w:firstLine="200" w:firstLineChars="200"/>
      <w:textAlignment w:val="auto"/>
    </w:pPr>
    <w:rPr>
      <w:rFonts w:ascii="仿宋_GB2312" w:hAnsi="Times New Roman" w:eastAsia="宋体" w:cs="Times New Roman"/>
      <w:b/>
      <w:kern w:val="2"/>
      <w:sz w:val="28"/>
      <w:szCs w:val="21"/>
      <w:lang w:val="en-US" w:eastAsia="zh-CN" w:bidi="ar-SA"/>
    </w:rPr>
  </w:style>
  <w:style w:type="paragraph" w:customStyle="1" w:styleId="329">
    <w:name w:val="正文（首行缩进）"/>
    <w:basedOn w:val="23"/>
    <w:qFormat/>
    <w:uiPriority w:val="0"/>
    <w:pPr>
      <w:widowControl/>
      <w:overflowPunct w:val="0"/>
      <w:autoSpaceDE w:val="0"/>
      <w:autoSpaceDN w:val="0"/>
      <w:spacing w:beforeLines="50" w:after="120" w:line="400" w:lineRule="exact"/>
      <w:ind w:left="200" w:leftChars="200" w:firstLine="200" w:firstLineChars="200"/>
      <w:textAlignment w:val="baseline"/>
    </w:pPr>
    <w:rPr>
      <w:rFonts w:ascii="仿宋_GB2312" w:hAnsi="Times New Roman"/>
      <w:b/>
      <w:spacing w:val="10"/>
      <w:kern w:val="0"/>
    </w:rPr>
  </w:style>
  <w:style w:type="paragraph" w:customStyle="1" w:styleId="330">
    <w:name w:val="Test2"/>
    <w:basedOn w:val="3"/>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331">
    <w:name w:val="Char Char2 Char"/>
    <w:basedOn w:val="1"/>
    <w:qFormat/>
    <w:uiPriority w:val="0"/>
    <w:pPr>
      <w:keepNext/>
      <w:keepLines/>
      <w:pageBreakBefore/>
      <w:tabs>
        <w:tab w:val="left" w:pos="390"/>
      </w:tabs>
      <w:ind w:left="390" w:hanging="390"/>
    </w:pPr>
    <w:rPr>
      <w:rFonts w:ascii="Tahoma" w:hAnsi="Tahoma"/>
      <w:sz w:val="24"/>
      <w:szCs w:val="20"/>
    </w:rPr>
  </w:style>
  <w:style w:type="paragraph" w:customStyle="1" w:styleId="332">
    <w:name w:val="TOC Heading"/>
    <w:basedOn w:val="2"/>
    <w:next w:val="1"/>
    <w:qFormat/>
    <w:uiPriority w:val="0"/>
    <w:pPr>
      <w:keepLines/>
      <w:widowControl/>
      <w:spacing w:before="480" w:line="276" w:lineRule="auto"/>
      <w:jc w:val="left"/>
      <w:outlineLvl w:val="9"/>
    </w:pPr>
    <w:rPr>
      <w:rFonts w:ascii="Cambria" w:hAnsi="Cambria" w:eastAsia="宋体"/>
      <w:color w:val="365F91"/>
      <w:kern w:val="0"/>
      <w:sz w:val="28"/>
      <w:szCs w:val="28"/>
    </w:rPr>
  </w:style>
  <w:style w:type="paragraph" w:customStyle="1" w:styleId="333">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334">
    <w:name w:val="简单回函地址"/>
    <w:basedOn w:val="1"/>
    <w:qFormat/>
    <w:uiPriority w:val="0"/>
  </w:style>
  <w:style w:type="paragraph" w:customStyle="1" w:styleId="335">
    <w:name w:val="样式 标题 3 + 黑体 小四 非加粗"/>
    <w:basedOn w:val="4"/>
    <w:qFormat/>
    <w:uiPriority w:val="0"/>
    <w:pPr>
      <w:spacing w:line="413" w:lineRule="auto"/>
    </w:pPr>
    <w:rPr>
      <w:rFonts w:ascii="黑体" w:hAnsi="黑体" w:eastAsia="黑体"/>
      <w:b w:val="0"/>
      <w:bCs w:val="0"/>
      <w:kern w:val="0"/>
      <w:sz w:val="24"/>
    </w:rPr>
  </w:style>
  <w:style w:type="paragraph" w:customStyle="1" w:styleId="336">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37">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3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39">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34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341">
    <w:name w:val="Plain Text"/>
    <w:basedOn w:val="1"/>
    <w:qFormat/>
    <w:uiPriority w:val="0"/>
    <w:pPr>
      <w:adjustRightInd w:val="0"/>
      <w:snapToGrid w:val="0"/>
      <w:spacing w:line="288" w:lineRule="auto"/>
      <w:ind w:firstLine="200" w:firstLineChars="200"/>
    </w:pPr>
    <w:rPr>
      <w:rFonts w:ascii="宋体" w:hAnsi="Courier New"/>
    </w:rPr>
  </w:style>
  <w:style w:type="paragraph" w:customStyle="1" w:styleId="342">
    <w:name w:val="Char1"/>
    <w:basedOn w:val="1"/>
    <w:qFormat/>
    <w:uiPriority w:val="0"/>
    <w:pPr>
      <w:autoSpaceDE w:val="0"/>
      <w:autoSpaceDN w:val="0"/>
      <w:adjustRightInd w:val="0"/>
      <w:jc w:val="left"/>
    </w:pPr>
    <w:rPr>
      <w:rFonts w:ascii="仿宋_GB2312" w:eastAsia="仿宋_GB2312"/>
      <w:b/>
      <w:kern w:val="0"/>
      <w:sz w:val="32"/>
      <w:szCs w:val="32"/>
    </w:rPr>
  </w:style>
  <w:style w:type="paragraph" w:customStyle="1" w:styleId="34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3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5">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346">
    <w:name w:val=" Char Char Char Char Char Char Char"/>
    <w:basedOn w:val="1"/>
    <w:next w:val="1"/>
    <w:qFormat/>
    <w:uiPriority w:val="0"/>
    <w:pPr>
      <w:tabs>
        <w:tab w:val="left" w:pos="425"/>
      </w:tabs>
      <w:spacing w:beforeLines="50" w:afterLines="100" w:line="360" w:lineRule="auto"/>
      <w:ind w:left="1105" w:hanging="748"/>
      <w:jc w:val="center"/>
    </w:pPr>
    <w:rPr>
      <w:szCs w:val="20"/>
    </w:rPr>
  </w:style>
  <w:style w:type="paragraph" w:customStyle="1" w:styleId="34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48">
    <w:name w:val="正文－恩普"/>
    <w:qFormat/>
    <w:uiPriority w:val="0"/>
    <w:pPr>
      <w:adjustRightInd/>
      <w:spacing w:line="360" w:lineRule="auto"/>
      <w:ind w:firstLine="200" w:firstLineChars="200"/>
      <w:textAlignment w:val="auto"/>
    </w:pPr>
    <w:rPr>
      <w:rFonts w:ascii="仿宋_GB2312" w:hAnsi="Times New Roman" w:eastAsia="宋体" w:cs="Times New Roman"/>
      <w:b/>
      <w:kern w:val="2"/>
      <w:sz w:val="24"/>
      <w:szCs w:val="24"/>
      <w:lang w:val="en-US" w:eastAsia="zh-CN" w:bidi="ar-SA"/>
    </w:rPr>
  </w:style>
  <w:style w:type="paragraph" w:customStyle="1" w:styleId="34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51">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52">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35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354">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355">
    <w:name w:val="正文缩进1"/>
    <w:basedOn w:val="1"/>
    <w:next w:val="23"/>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35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357">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358">
    <w:name w:val="标准段落"/>
    <w:basedOn w:val="1"/>
    <w:qFormat/>
    <w:uiPriority w:val="0"/>
    <w:pPr>
      <w:spacing w:after="120" w:line="360" w:lineRule="auto"/>
      <w:ind w:firstLine="420"/>
    </w:pPr>
    <w:rPr>
      <w:rFonts w:ascii="黑体" w:hAnsi="宋体" w:eastAsia="黑体"/>
      <w:b/>
      <w:spacing w:val="6"/>
      <w:szCs w:val="22"/>
    </w:rPr>
  </w:style>
  <w:style w:type="paragraph" w:customStyle="1" w:styleId="359">
    <w:name w:val="Pa8"/>
    <w:basedOn w:val="1"/>
    <w:next w:val="1"/>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360">
    <w:name w:val=" Char Char Char Char1"/>
    <w:basedOn w:val="1"/>
    <w:qFormat/>
    <w:uiPriority w:val="0"/>
    <w:rPr>
      <w:szCs w:val="20"/>
    </w:rPr>
  </w:style>
  <w:style w:type="paragraph" w:customStyle="1" w:styleId="3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62">
    <w:name w:val="正文 首行缩进:  2 字符 Char"/>
    <w:basedOn w:val="1"/>
    <w:qFormat/>
    <w:uiPriority w:val="0"/>
    <w:pPr>
      <w:spacing w:line="360" w:lineRule="auto"/>
      <w:ind w:firstLine="480"/>
    </w:pPr>
    <w:rPr>
      <w:rFonts w:cs="宋体"/>
      <w:sz w:val="24"/>
      <w:szCs w:val="20"/>
    </w:rPr>
  </w:style>
  <w:style w:type="paragraph" w:customStyle="1" w:styleId="363">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364">
    <w:name w:val="招标文件－标准正文"/>
    <w:basedOn w:val="28"/>
    <w:qFormat/>
    <w:uiPriority w:val="0"/>
    <w:pPr>
      <w:spacing w:line="360" w:lineRule="auto"/>
    </w:pPr>
    <w:rPr>
      <w:rFonts w:ascii="Times New Roman" w:hAnsi="Times New Roman" w:cs="宋体"/>
      <w:color w:val="000000"/>
      <w:sz w:val="24"/>
    </w:rPr>
  </w:style>
  <w:style w:type="paragraph" w:customStyle="1" w:styleId="365">
    <w:name w:val=" Char1 Char Char Char"/>
    <w:basedOn w:val="1"/>
    <w:qFormat/>
    <w:uiPriority w:val="0"/>
    <w:pPr>
      <w:widowControl/>
      <w:spacing w:after="120"/>
      <w:jc w:val="left"/>
    </w:pPr>
    <w:rPr>
      <w:rFonts w:ascii="Verdana" w:hAnsi="Verdana" w:eastAsia="仿宋_GB2312"/>
      <w:szCs w:val="20"/>
      <w:lang w:eastAsia="en-US"/>
    </w:rPr>
  </w:style>
  <w:style w:type="paragraph" w:customStyle="1" w:styleId="366">
    <w:name w:val="Char Char Char Char Char Char Char"/>
    <w:basedOn w:val="1"/>
    <w:qFormat/>
    <w:uiPriority w:val="0"/>
    <w:pPr>
      <w:widowControl/>
      <w:spacing w:after="160" w:line="240" w:lineRule="exact"/>
      <w:jc w:val="left"/>
    </w:pPr>
    <w:rPr>
      <w:szCs w:val="20"/>
    </w:rPr>
  </w:style>
  <w:style w:type="paragraph" w:customStyle="1" w:styleId="367">
    <w:name w:val="_Style 33"/>
    <w:basedOn w:val="1"/>
    <w:qFormat/>
    <w:uiPriority w:val="0"/>
  </w:style>
  <w:style w:type="paragraph" w:customStyle="1" w:styleId="368">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36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370">
    <w:name w:val="表内文字"/>
    <w:basedOn w:val="1"/>
    <w:qFormat/>
    <w:uiPriority w:val="0"/>
    <w:pPr>
      <w:spacing w:line="500" w:lineRule="atLeast"/>
      <w:jc w:val="center"/>
    </w:pPr>
    <w:rPr>
      <w:rFonts w:ascii="Arial" w:hAnsi="Arial" w:eastAsia="楷体_GB2312"/>
      <w:sz w:val="28"/>
    </w:rPr>
  </w:style>
  <w:style w:type="paragraph" w:customStyle="1" w:styleId="371">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72">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3">
    <w:name w:val="kpk:3级"/>
    <w:basedOn w:val="4"/>
    <w:qFormat/>
    <w:uiPriority w:val="0"/>
    <w:pPr>
      <w:tabs>
        <w:tab w:val="left" w:pos="420"/>
      </w:tabs>
      <w:spacing w:line="360" w:lineRule="auto"/>
      <w:ind w:left="420" w:hanging="420"/>
    </w:pPr>
    <w:rPr>
      <w:rFonts w:ascii="黑体" w:eastAsia="黑体"/>
    </w:rPr>
  </w:style>
  <w:style w:type="paragraph" w:customStyle="1" w:styleId="374">
    <w:name w:val=" Char Char Char Char Char Char Char Char Char Char Char Char Char Char"/>
    <w:basedOn w:val="1"/>
    <w:qFormat/>
    <w:uiPriority w:val="0"/>
    <w:pPr>
      <w:widowControl/>
      <w:spacing w:after="160" w:line="240" w:lineRule="exact"/>
      <w:jc w:val="left"/>
    </w:pPr>
    <w:rPr>
      <w:bCs/>
    </w:rPr>
  </w:style>
  <w:style w:type="paragraph" w:customStyle="1" w:styleId="375">
    <w:name w:val="List Paragraph1"/>
    <w:basedOn w:val="1"/>
    <w:qFormat/>
    <w:uiPriority w:val="0"/>
    <w:pPr>
      <w:ind w:firstLine="420" w:firstLineChars="200"/>
    </w:pPr>
  </w:style>
  <w:style w:type="paragraph" w:customStyle="1" w:styleId="376">
    <w:name w:val="普通 (Web)"/>
    <w:basedOn w:val="1"/>
    <w:qFormat/>
    <w:uiPriority w:val="0"/>
    <w:pPr>
      <w:widowControl/>
      <w:spacing w:before="100" w:after="100"/>
      <w:jc w:val="left"/>
    </w:pPr>
    <w:rPr>
      <w:rFonts w:ascii="宋体" w:hAnsi="宋体"/>
      <w:kern w:val="0"/>
      <w:sz w:val="24"/>
    </w:rPr>
  </w:style>
  <w:style w:type="paragraph" w:customStyle="1" w:styleId="377">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37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79">
    <w:name w:val="NICMAN Body Text"/>
    <w:basedOn w:val="1"/>
    <w:next w:val="15"/>
    <w:qFormat/>
    <w:uiPriority w:val="0"/>
    <w:pPr>
      <w:autoSpaceDE w:val="0"/>
      <w:autoSpaceDN w:val="0"/>
      <w:adjustRightInd w:val="0"/>
      <w:spacing w:after="120"/>
      <w:jc w:val="left"/>
    </w:pPr>
    <w:rPr>
      <w:kern w:val="0"/>
      <w:sz w:val="20"/>
      <w:szCs w:val="20"/>
    </w:rPr>
  </w:style>
  <w:style w:type="paragraph" w:customStyle="1" w:styleId="380">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381">
    <w:name w:val="Blockquote"/>
    <w:basedOn w:val="1"/>
    <w:qFormat/>
    <w:uiPriority w:val="0"/>
    <w:pPr>
      <w:autoSpaceDE w:val="0"/>
      <w:autoSpaceDN w:val="0"/>
      <w:spacing w:before="100" w:after="100"/>
      <w:ind w:left="360" w:right="360"/>
      <w:jc w:val="left"/>
    </w:pPr>
    <w:rPr>
      <w:szCs w:val="20"/>
    </w:rPr>
  </w:style>
  <w:style w:type="paragraph" w:customStyle="1" w:styleId="382">
    <w:name w:val="样式 标题 2 + 居中"/>
    <w:basedOn w:val="3"/>
    <w:qFormat/>
    <w:uiPriority w:val="0"/>
    <w:pPr>
      <w:spacing w:beforeLines="50" w:beforeAutospacing="1" w:afterLines="50" w:afterAutospacing="1" w:line="360" w:lineRule="auto"/>
      <w:jc w:val="center"/>
    </w:pPr>
    <w:rPr>
      <w:rFonts w:cs="宋体"/>
      <w:szCs w:val="20"/>
    </w:rPr>
  </w:style>
  <w:style w:type="paragraph" w:customStyle="1" w:styleId="383">
    <w:name w:val="CM106"/>
    <w:basedOn w:val="316"/>
    <w:next w:val="316"/>
    <w:qFormat/>
    <w:uiPriority w:val="0"/>
    <w:rPr>
      <w:rFonts w:cs="Times New Roman"/>
      <w:color w:val="auto"/>
    </w:rPr>
  </w:style>
  <w:style w:type="paragraph" w:customStyle="1" w:styleId="384">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385">
    <w:name w:val="Char Char Char Char Char Char Char Char Char Char Char Char Char"/>
    <w:basedOn w:val="1"/>
    <w:qFormat/>
    <w:uiPriority w:val="0"/>
    <w:rPr>
      <w:rFonts w:ascii="Tahoma" w:hAnsi="Tahoma"/>
      <w:sz w:val="24"/>
      <w:szCs w:val="20"/>
    </w:rPr>
  </w:style>
  <w:style w:type="paragraph" w:customStyle="1" w:styleId="386">
    <w:name w:val="Char2"/>
    <w:basedOn w:val="1"/>
    <w:qFormat/>
    <w:uiPriority w:val="0"/>
    <w:pPr>
      <w:autoSpaceDE w:val="0"/>
      <w:autoSpaceDN w:val="0"/>
      <w:adjustRightInd w:val="0"/>
      <w:jc w:val="left"/>
    </w:pPr>
    <w:rPr>
      <w:rFonts w:ascii="仿宋_GB2312" w:eastAsia="仿宋_GB2312"/>
      <w:b/>
      <w:kern w:val="0"/>
      <w:sz w:val="32"/>
      <w:szCs w:val="32"/>
    </w:rPr>
  </w:style>
  <w:style w:type="paragraph" w:customStyle="1" w:styleId="387">
    <w:name w:val=" Char"/>
    <w:basedOn w:val="1"/>
    <w:qFormat/>
    <w:uiPriority w:val="0"/>
    <w:rPr>
      <w:rFonts w:ascii="Tahoma" w:hAnsi="Tahoma"/>
      <w:sz w:val="24"/>
      <w:szCs w:val="20"/>
    </w:rPr>
  </w:style>
  <w:style w:type="paragraph" w:customStyle="1" w:styleId="388">
    <w:name w:val="样式 标题 2 + Times New Roman 四号 非加粗 段前: 5 磅 段后: 0 磅 行距: 固定值 20..."/>
    <w:basedOn w:val="3"/>
    <w:next w:val="1"/>
    <w:qFormat/>
    <w:uiPriority w:val="0"/>
    <w:pPr>
      <w:spacing w:before="100" w:after="0" w:line="400" w:lineRule="exact"/>
    </w:pPr>
    <w:rPr>
      <w:rFonts w:ascii="Times New Roman" w:hAnsi="Times New Roman" w:cs="宋体"/>
      <w:b w:val="0"/>
      <w:bCs w:val="0"/>
      <w:sz w:val="28"/>
      <w:szCs w:val="20"/>
    </w:rPr>
  </w:style>
  <w:style w:type="paragraph" w:customStyle="1" w:styleId="389">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9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91">
    <w:name w:val="文档正文"/>
    <w:basedOn w:val="1"/>
    <w:qFormat/>
    <w:uiPriority w:val="0"/>
    <w:pPr>
      <w:adjustRightInd w:val="0"/>
      <w:spacing w:line="300" w:lineRule="auto"/>
      <w:ind w:firstLine="567"/>
      <w:textAlignment w:val="baseline"/>
    </w:pPr>
    <w:rPr>
      <w:kern w:val="0"/>
      <w:sz w:val="24"/>
      <w:szCs w:val="20"/>
    </w:rPr>
  </w:style>
  <w:style w:type="paragraph" w:customStyle="1" w:styleId="392">
    <w:name w:val="p0"/>
    <w:basedOn w:val="1"/>
    <w:qFormat/>
    <w:uiPriority w:val="0"/>
    <w:pPr>
      <w:widowControl/>
      <w:shd w:val="clear" w:color="auto" w:fill="FFFFFF"/>
      <w:spacing w:before="32" w:line="235" w:lineRule="atLeast"/>
      <w:ind w:left="160"/>
      <w:jc w:val="left"/>
    </w:pPr>
    <w:rPr>
      <w:rFonts w:ascii="宋体" w:hAnsi="宋体" w:cs="宋体"/>
      <w:kern w:val="0"/>
      <w:sz w:val="24"/>
    </w:rPr>
  </w:style>
  <w:style w:type="paragraph" w:customStyle="1" w:styleId="393">
    <w:name w:val="Pa5"/>
    <w:basedOn w:val="316"/>
    <w:next w:val="316"/>
    <w:qFormat/>
    <w:uiPriority w:val="0"/>
    <w:pPr>
      <w:spacing w:after="60" w:line="161" w:lineRule="atLeast"/>
    </w:pPr>
    <w:rPr>
      <w:rFonts w:ascii="Univers LT Std 57 Cn" w:hAnsi="Univers LT Std 57 Cn" w:cs="Times New Roman"/>
      <w:color w:val="auto"/>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51</Pages>
  <Words>5207</Words>
  <Characters>29685</Characters>
  <Lines>247</Lines>
  <Paragraphs>69</Paragraphs>
  <TotalTime>0</TotalTime>
  <ScaleCrop>false</ScaleCrop>
  <LinksUpToDate>false</LinksUpToDate>
  <CharactersWithSpaces>34823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2018-09-13T09:22:00Z</dcterms:created>
  <dc:creator>can</dc:creator>
  <cp:lastModifiedBy>浙江省成套招标代理有限公司</cp:lastModifiedBy>
  <cp:lastPrinted>2018-04-04T01:14:00Z</cp:lastPrinted>
  <dcterms:modified xsi:type="dcterms:W3CDTF">2018-09-28T02:51:39Z</dcterms:modified>
  <dc:title>温州市政府集中采购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